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bookmarkStart w:id="1" w:name="_GoBack"/>
      <w:bookmarkEnd w:id="1"/>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52D58B01" w:rsidR="004D27A6" w:rsidRPr="00690C65" w:rsidRDefault="004D27A6" w:rsidP="00E443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7D3CEC">
        <w:rPr>
          <w:rFonts w:asciiTheme="majorHAnsi" w:hAnsiTheme="majorHAnsi"/>
          <w:color w:val="FFFFFF" w:themeColor="background1"/>
          <w:sz w:val="72"/>
          <w:szCs w:val="72"/>
        </w:rPr>
        <w:t xml:space="preserve">1 de </w:t>
      </w:r>
      <w:r w:rsidR="00F26338">
        <w:rPr>
          <w:rFonts w:asciiTheme="majorHAnsi" w:hAnsiTheme="majorHAnsi"/>
          <w:color w:val="FFFFFF" w:themeColor="background1"/>
          <w:sz w:val="72"/>
          <w:szCs w:val="72"/>
        </w:rPr>
        <w:t>maio</w:t>
      </w:r>
      <w:r w:rsidR="00DE2F92">
        <w:rPr>
          <w:rFonts w:asciiTheme="majorHAnsi" w:hAnsiTheme="majorHAnsi"/>
          <w:color w:val="FFFFFF" w:themeColor="background1"/>
          <w:sz w:val="72"/>
          <w:szCs w:val="72"/>
        </w:rPr>
        <w:t xml:space="preserve"> </w:t>
      </w:r>
      <w:r w:rsidR="00FD32A4" w:rsidRPr="00F23364">
        <w:rPr>
          <w:rFonts w:asciiTheme="majorHAnsi" w:hAnsiTheme="majorHAnsi"/>
          <w:color w:val="FFFFFF" w:themeColor="background1"/>
          <w:sz w:val="72"/>
          <w:szCs w:val="72"/>
        </w:rPr>
        <w:t>de 201</w:t>
      </w:r>
      <w:r w:rsidR="00761D9D">
        <w:rPr>
          <w:rFonts w:asciiTheme="majorHAnsi" w:hAnsiTheme="majorHAnsi"/>
          <w:color w:val="FFFFFF" w:themeColor="background1"/>
          <w:sz w:val="72"/>
          <w:szCs w:val="72"/>
        </w:rPr>
        <w:t>8</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247A7AB2" w14:textId="7446B39A" w:rsidR="00F26338" w:rsidRDefault="00A430D3">
      <w:pPr>
        <w:pStyle w:val="TOC1"/>
        <w:tabs>
          <w:tab w:val="right" w:leader="dot" w:pos="5030"/>
        </w:tabs>
        <w:rPr>
          <w:rFonts w:eastAsiaTheme="minorEastAsia"/>
          <w:b w:val="0"/>
          <w:caps w:val="0"/>
          <w:noProof/>
          <w:sz w:val="22"/>
          <w:lang w:val="en-US" w:eastAsia="en-US" w:bidi="ar-SA"/>
        </w:rPr>
      </w:pPr>
      <w:r w:rsidRPr="002E499D">
        <w:rPr>
          <w:rFonts w:cstheme="minorHAnsi"/>
        </w:rPr>
        <w:fldChar w:fldCharType="begin"/>
      </w:r>
      <w:r w:rsidRPr="002E499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E499D">
        <w:rPr>
          <w:rFonts w:cstheme="minorHAnsi"/>
        </w:rPr>
        <w:fldChar w:fldCharType="separate"/>
      </w:r>
      <w:hyperlink w:anchor="_Toc512891577" w:history="1">
        <w:r w:rsidR="00F26338" w:rsidRPr="00054A0F">
          <w:rPr>
            <w:rStyle w:val="Hyperlink"/>
            <w:noProof/>
          </w:rPr>
          <w:t>Introdução</w:t>
        </w:r>
        <w:r w:rsidR="00F26338">
          <w:rPr>
            <w:noProof/>
            <w:webHidden/>
          </w:rPr>
          <w:tab/>
        </w:r>
        <w:r w:rsidR="00F26338">
          <w:rPr>
            <w:noProof/>
            <w:webHidden/>
          </w:rPr>
          <w:fldChar w:fldCharType="begin"/>
        </w:r>
        <w:r w:rsidR="00F26338">
          <w:rPr>
            <w:noProof/>
            <w:webHidden/>
          </w:rPr>
          <w:instrText xml:space="preserve"> PAGEREF _Toc512891577 \h </w:instrText>
        </w:r>
        <w:r w:rsidR="00F26338">
          <w:rPr>
            <w:noProof/>
            <w:webHidden/>
          </w:rPr>
        </w:r>
        <w:r w:rsidR="00F26338">
          <w:rPr>
            <w:noProof/>
            <w:webHidden/>
          </w:rPr>
          <w:fldChar w:fldCharType="separate"/>
        </w:r>
        <w:r w:rsidR="00A17B19">
          <w:rPr>
            <w:noProof/>
            <w:webHidden/>
          </w:rPr>
          <w:t>3</w:t>
        </w:r>
        <w:r w:rsidR="00F26338">
          <w:rPr>
            <w:noProof/>
            <w:webHidden/>
          </w:rPr>
          <w:fldChar w:fldCharType="end"/>
        </w:r>
      </w:hyperlink>
    </w:p>
    <w:p w14:paraId="09C1C0E8" w14:textId="34B4A1C2" w:rsidR="00F26338" w:rsidRDefault="006C5128">
      <w:pPr>
        <w:pStyle w:val="TOC5"/>
        <w:tabs>
          <w:tab w:val="right" w:leader="dot" w:pos="5030"/>
        </w:tabs>
        <w:rPr>
          <w:rFonts w:eastAsiaTheme="minorEastAsia"/>
          <w:noProof/>
          <w:sz w:val="22"/>
          <w:lang w:val="en-US" w:eastAsia="en-US" w:bidi="ar-SA"/>
        </w:rPr>
      </w:pPr>
      <w:hyperlink w:anchor="_Toc512891578" w:history="1">
        <w:r w:rsidR="00F26338" w:rsidRPr="00054A0F">
          <w:rPr>
            <w:rStyle w:val="Hyperlink"/>
            <w:noProof/>
          </w:rPr>
          <w:t>Contratos de Nível de Serviço</w:t>
        </w:r>
        <w:r w:rsidR="00F26338">
          <w:rPr>
            <w:noProof/>
            <w:webHidden/>
          </w:rPr>
          <w:tab/>
        </w:r>
        <w:r w:rsidR="00F26338">
          <w:rPr>
            <w:noProof/>
            <w:webHidden/>
          </w:rPr>
          <w:fldChar w:fldCharType="begin"/>
        </w:r>
        <w:r w:rsidR="00F26338">
          <w:rPr>
            <w:noProof/>
            <w:webHidden/>
          </w:rPr>
          <w:instrText xml:space="preserve"> PAGEREF _Toc512891578 \h </w:instrText>
        </w:r>
        <w:r w:rsidR="00F26338">
          <w:rPr>
            <w:noProof/>
            <w:webHidden/>
          </w:rPr>
        </w:r>
        <w:r w:rsidR="00F26338">
          <w:rPr>
            <w:noProof/>
            <w:webHidden/>
          </w:rPr>
          <w:fldChar w:fldCharType="separate"/>
        </w:r>
        <w:r w:rsidR="00A17B19">
          <w:rPr>
            <w:noProof/>
            <w:webHidden/>
          </w:rPr>
          <w:t>3</w:t>
        </w:r>
        <w:r w:rsidR="00F26338">
          <w:rPr>
            <w:noProof/>
            <w:webHidden/>
          </w:rPr>
          <w:fldChar w:fldCharType="end"/>
        </w:r>
      </w:hyperlink>
    </w:p>
    <w:p w14:paraId="69122745" w14:textId="181AB461" w:rsidR="00F26338" w:rsidRDefault="006C5128">
      <w:pPr>
        <w:pStyle w:val="TOC5"/>
        <w:tabs>
          <w:tab w:val="right" w:leader="dot" w:pos="5030"/>
        </w:tabs>
        <w:rPr>
          <w:rFonts w:eastAsiaTheme="minorEastAsia"/>
          <w:noProof/>
          <w:sz w:val="22"/>
          <w:lang w:val="en-US" w:eastAsia="en-US" w:bidi="ar-SA"/>
        </w:rPr>
      </w:pPr>
      <w:hyperlink w:anchor="_Toc512891579" w:history="1">
        <w:r w:rsidR="00F26338" w:rsidRPr="00054A0F">
          <w:rPr>
            <w:rStyle w:val="Hyperlink"/>
            <w:noProof/>
          </w:rPr>
          <w:t>Termos e Atualizações dos Serviços Online Aplicáveis</w:t>
        </w:r>
        <w:r w:rsidR="00F26338">
          <w:rPr>
            <w:noProof/>
            <w:webHidden/>
          </w:rPr>
          <w:tab/>
        </w:r>
        <w:r w:rsidR="00F26338">
          <w:rPr>
            <w:noProof/>
            <w:webHidden/>
          </w:rPr>
          <w:fldChar w:fldCharType="begin"/>
        </w:r>
        <w:r w:rsidR="00F26338">
          <w:rPr>
            <w:noProof/>
            <w:webHidden/>
          </w:rPr>
          <w:instrText xml:space="preserve"> PAGEREF _Toc512891579 \h </w:instrText>
        </w:r>
        <w:r w:rsidR="00F26338">
          <w:rPr>
            <w:noProof/>
            <w:webHidden/>
          </w:rPr>
        </w:r>
        <w:r w:rsidR="00F26338">
          <w:rPr>
            <w:noProof/>
            <w:webHidden/>
          </w:rPr>
          <w:fldChar w:fldCharType="separate"/>
        </w:r>
        <w:r w:rsidR="00A17B19">
          <w:rPr>
            <w:noProof/>
            <w:webHidden/>
          </w:rPr>
          <w:t>3</w:t>
        </w:r>
        <w:r w:rsidR="00F26338">
          <w:rPr>
            <w:noProof/>
            <w:webHidden/>
          </w:rPr>
          <w:fldChar w:fldCharType="end"/>
        </w:r>
      </w:hyperlink>
    </w:p>
    <w:p w14:paraId="78797B99" w14:textId="44A6D40C" w:rsidR="00F26338" w:rsidRDefault="006C5128">
      <w:pPr>
        <w:pStyle w:val="TOC5"/>
        <w:tabs>
          <w:tab w:val="right" w:leader="dot" w:pos="5030"/>
        </w:tabs>
        <w:rPr>
          <w:rFonts w:eastAsiaTheme="minorEastAsia"/>
          <w:noProof/>
          <w:sz w:val="22"/>
          <w:lang w:val="en-US" w:eastAsia="en-US" w:bidi="ar-SA"/>
        </w:rPr>
      </w:pPr>
      <w:hyperlink w:anchor="_Toc512891580" w:history="1">
        <w:r w:rsidR="00F26338" w:rsidRPr="00054A0F">
          <w:rPr>
            <w:rStyle w:val="Hyperlink"/>
            <w:noProof/>
          </w:rPr>
          <w:t>Notificações Eletrônicas</w:t>
        </w:r>
        <w:r w:rsidR="00F26338">
          <w:rPr>
            <w:noProof/>
            <w:webHidden/>
          </w:rPr>
          <w:tab/>
        </w:r>
        <w:r w:rsidR="00F26338">
          <w:rPr>
            <w:noProof/>
            <w:webHidden/>
          </w:rPr>
          <w:fldChar w:fldCharType="begin"/>
        </w:r>
        <w:r w:rsidR="00F26338">
          <w:rPr>
            <w:noProof/>
            <w:webHidden/>
          </w:rPr>
          <w:instrText xml:space="preserve"> PAGEREF _Toc512891580 \h </w:instrText>
        </w:r>
        <w:r w:rsidR="00F26338">
          <w:rPr>
            <w:noProof/>
            <w:webHidden/>
          </w:rPr>
        </w:r>
        <w:r w:rsidR="00F26338">
          <w:rPr>
            <w:noProof/>
            <w:webHidden/>
          </w:rPr>
          <w:fldChar w:fldCharType="separate"/>
        </w:r>
        <w:r w:rsidR="00A17B19">
          <w:rPr>
            <w:noProof/>
            <w:webHidden/>
          </w:rPr>
          <w:t>3</w:t>
        </w:r>
        <w:r w:rsidR="00F26338">
          <w:rPr>
            <w:noProof/>
            <w:webHidden/>
          </w:rPr>
          <w:fldChar w:fldCharType="end"/>
        </w:r>
      </w:hyperlink>
    </w:p>
    <w:p w14:paraId="67878E3F" w14:textId="5D27DF48" w:rsidR="00F26338" w:rsidRDefault="006C5128">
      <w:pPr>
        <w:pStyle w:val="TOC5"/>
        <w:tabs>
          <w:tab w:val="right" w:leader="dot" w:pos="5030"/>
        </w:tabs>
        <w:rPr>
          <w:rFonts w:eastAsiaTheme="minorEastAsia"/>
          <w:noProof/>
          <w:sz w:val="22"/>
          <w:lang w:val="en-US" w:eastAsia="en-US" w:bidi="ar-SA"/>
        </w:rPr>
      </w:pPr>
      <w:hyperlink w:anchor="_Toc512891581" w:history="1">
        <w:r w:rsidR="00F26338" w:rsidRPr="00054A0F">
          <w:rPr>
            <w:rStyle w:val="Hyperlink"/>
            <w:noProof/>
          </w:rPr>
          <w:t>Versões Anteriores</w:t>
        </w:r>
        <w:r w:rsidR="00F26338">
          <w:rPr>
            <w:noProof/>
            <w:webHidden/>
          </w:rPr>
          <w:tab/>
        </w:r>
        <w:r w:rsidR="00F26338">
          <w:rPr>
            <w:noProof/>
            <w:webHidden/>
          </w:rPr>
          <w:fldChar w:fldCharType="begin"/>
        </w:r>
        <w:r w:rsidR="00F26338">
          <w:rPr>
            <w:noProof/>
            <w:webHidden/>
          </w:rPr>
          <w:instrText xml:space="preserve"> PAGEREF _Toc512891581 \h </w:instrText>
        </w:r>
        <w:r w:rsidR="00F26338">
          <w:rPr>
            <w:noProof/>
            <w:webHidden/>
          </w:rPr>
        </w:r>
        <w:r w:rsidR="00F26338">
          <w:rPr>
            <w:noProof/>
            <w:webHidden/>
          </w:rPr>
          <w:fldChar w:fldCharType="separate"/>
        </w:r>
        <w:r w:rsidR="00A17B19">
          <w:rPr>
            <w:noProof/>
            <w:webHidden/>
          </w:rPr>
          <w:t>3</w:t>
        </w:r>
        <w:r w:rsidR="00F26338">
          <w:rPr>
            <w:noProof/>
            <w:webHidden/>
          </w:rPr>
          <w:fldChar w:fldCharType="end"/>
        </w:r>
      </w:hyperlink>
    </w:p>
    <w:p w14:paraId="5668F5DB" w14:textId="5D8157EC" w:rsidR="00F26338" w:rsidRDefault="006C5128">
      <w:pPr>
        <w:pStyle w:val="TOC3"/>
        <w:rPr>
          <w:rFonts w:eastAsiaTheme="minorEastAsia"/>
          <w:b w:val="0"/>
          <w:smallCaps w:val="0"/>
          <w:sz w:val="22"/>
          <w:lang w:val="en-US" w:eastAsia="en-US" w:bidi="ar-SA"/>
        </w:rPr>
      </w:pPr>
      <w:hyperlink w:anchor="_Toc512891582" w:history="1">
        <w:r w:rsidR="00F26338" w:rsidRPr="00054A0F">
          <w:rPr>
            <w:rStyle w:val="Hyperlink"/>
          </w:rPr>
          <w:t>Esclarecimentos e Resumo das Alterações</w:t>
        </w:r>
        <w:r w:rsidR="00F26338">
          <w:rPr>
            <w:webHidden/>
          </w:rPr>
          <w:tab/>
        </w:r>
        <w:r w:rsidR="00F26338">
          <w:rPr>
            <w:webHidden/>
          </w:rPr>
          <w:fldChar w:fldCharType="begin"/>
        </w:r>
        <w:r w:rsidR="00F26338">
          <w:rPr>
            <w:webHidden/>
          </w:rPr>
          <w:instrText xml:space="preserve"> PAGEREF _Toc512891582 \h </w:instrText>
        </w:r>
        <w:r w:rsidR="00F26338">
          <w:rPr>
            <w:webHidden/>
          </w:rPr>
        </w:r>
        <w:r w:rsidR="00F26338">
          <w:rPr>
            <w:webHidden/>
          </w:rPr>
          <w:fldChar w:fldCharType="separate"/>
        </w:r>
        <w:r w:rsidR="00A17B19">
          <w:rPr>
            <w:webHidden/>
          </w:rPr>
          <w:t>3</w:t>
        </w:r>
        <w:r w:rsidR="00F26338">
          <w:rPr>
            <w:webHidden/>
          </w:rPr>
          <w:fldChar w:fldCharType="end"/>
        </w:r>
      </w:hyperlink>
    </w:p>
    <w:p w14:paraId="13ACACC6" w14:textId="3AE9692F" w:rsidR="00F26338" w:rsidRDefault="006C5128">
      <w:pPr>
        <w:pStyle w:val="TOC1"/>
        <w:tabs>
          <w:tab w:val="right" w:leader="dot" w:pos="5030"/>
        </w:tabs>
        <w:rPr>
          <w:rFonts w:eastAsiaTheme="minorEastAsia"/>
          <w:b w:val="0"/>
          <w:caps w:val="0"/>
          <w:noProof/>
          <w:sz w:val="22"/>
          <w:lang w:val="en-US" w:eastAsia="en-US" w:bidi="ar-SA"/>
        </w:rPr>
      </w:pPr>
      <w:hyperlink w:anchor="_Toc512891583" w:history="1">
        <w:r w:rsidR="00F26338" w:rsidRPr="00054A0F">
          <w:rPr>
            <w:rStyle w:val="Hyperlink"/>
            <w:noProof/>
          </w:rPr>
          <w:t>Definições</w:t>
        </w:r>
        <w:r w:rsidR="00F26338">
          <w:rPr>
            <w:noProof/>
            <w:webHidden/>
          </w:rPr>
          <w:tab/>
        </w:r>
        <w:r w:rsidR="00F26338">
          <w:rPr>
            <w:noProof/>
            <w:webHidden/>
          </w:rPr>
          <w:fldChar w:fldCharType="begin"/>
        </w:r>
        <w:r w:rsidR="00F26338">
          <w:rPr>
            <w:noProof/>
            <w:webHidden/>
          </w:rPr>
          <w:instrText xml:space="preserve"> PAGEREF _Toc512891583 \h </w:instrText>
        </w:r>
        <w:r w:rsidR="00F26338">
          <w:rPr>
            <w:noProof/>
            <w:webHidden/>
          </w:rPr>
        </w:r>
        <w:r w:rsidR="00F26338">
          <w:rPr>
            <w:noProof/>
            <w:webHidden/>
          </w:rPr>
          <w:fldChar w:fldCharType="separate"/>
        </w:r>
        <w:r w:rsidR="00A17B19">
          <w:rPr>
            <w:noProof/>
            <w:webHidden/>
          </w:rPr>
          <w:t>4</w:t>
        </w:r>
        <w:r w:rsidR="00F26338">
          <w:rPr>
            <w:noProof/>
            <w:webHidden/>
          </w:rPr>
          <w:fldChar w:fldCharType="end"/>
        </w:r>
      </w:hyperlink>
    </w:p>
    <w:p w14:paraId="626CF614" w14:textId="541443D1" w:rsidR="00F26338" w:rsidRDefault="006C5128">
      <w:pPr>
        <w:pStyle w:val="TOC1"/>
        <w:tabs>
          <w:tab w:val="right" w:leader="dot" w:pos="5030"/>
        </w:tabs>
        <w:rPr>
          <w:rFonts w:eastAsiaTheme="minorEastAsia"/>
          <w:b w:val="0"/>
          <w:caps w:val="0"/>
          <w:noProof/>
          <w:sz w:val="22"/>
          <w:lang w:val="en-US" w:eastAsia="en-US" w:bidi="ar-SA"/>
        </w:rPr>
      </w:pPr>
      <w:hyperlink w:anchor="_Toc512891584" w:history="1">
        <w:r w:rsidR="00F26338" w:rsidRPr="00054A0F">
          <w:rPr>
            <w:rStyle w:val="Hyperlink"/>
            <w:noProof/>
          </w:rPr>
          <w:t>Termos Gerais</w:t>
        </w:r>
        <w:r w:rsidR="00F26338">
          <w:rPr>
            <w:noProof/>
            <w:webHidden/>
          </w:rPr>
          <w:tab/>
        </w:r>
        <w:r w:rsidR="00F26338">
          <w:rPr>
            <w:noProof/>
            <w:webHidden/>
          </w:rPr>
          <w:fldChar w:fldCharType="begin"/>
        </w:r>
        <w:r w:rsidR="00F26338">
          <w:rPr>
            <w:noProof/>
            <w:webHidden/>
          </w:rPr>
          <w:instrText xml:space="preserve"> PAGEREF _Toc512891584 \h </w:instrText>
        </w:r>
        <w:r w:rsidR="00F26338">
          <w:rPr>
            <w:noProof/>
            <w:webHidden/>
          </w:rPr>
        </w:r>
        <w:r w:rsidR="00F26338">
          <w:rPr>
            <w:noProof/>
            <w:webHidden/>
          </w:rPr>
          <w:fldChar w:fldCharType="separate"/>
        </w:r>
        <w:r w:rsidR="00A17B19">
          <w:rPr>
            <w:noProof/>
            <w:webHidden/>
          </w:rPr>
          <w:t>6</w:t>
        </w:r>
        <w:r w:rsidR="00F26338">
          <w:rPr>
            <w:noProof/>
            <w:webHidden/>
          </w:rPr>
          <w:fldChar w:fldCharType="end"/>
        </w:r>
      </w:hyperlink>
    </w:p>
    <w:p w14:paraId="0929486B" w14:textId="6E3D74D2" w:rsidR="00F26338" w:rsidRDefault="006C5128">
      <w:pPr>
        <w:pStyle w:val="TOC5"/>
        <w:tabs>
          <w:tab w:val="right" w:leader="dot" w:pos="5030"/>
        </w:tabs>
        <w:rPr>
          <w:rFonts w:eastAsiaTheme="minorEastAsia"/>
          <w:noProof/>
          <w:sz w:val="22"/>
          <w:lang w:val="en-US" w:eastAsia="en-US" w:bidi="ar-SA"/>
        </w:rPr>
      </w:pPr>
      <w:hyperlink w:anchor="_Toc512891585" w:history="1">
        <w:r w:rsidR="00F26338" w:rsidRPr="00054A0F">
          <w:rPr>
            <w:rStyle w:val="Hyperlink"/>
            <w:noProof/>
          </w:rPr>
          <w:t>Licenciamento dos Serviços Online</w:t>
        </w:r>
        <w:r w:rsidR="00F26338">
          <w:rPr>
            <w:noProof/>
            <w:webHidden/>
          </w:rPr>
          <w:tab/>
        </w:r>
        <w:r w:rsidR="00F26338">
          <w:rPr>
            <w:noProof/>
            <w:webHidden/>
          </w:rPr>
          <w:fldChar w:fldCharType="begin"/>
        </w:r>
        <w:r w:rsidR="00F26338">
          <w:rPr>
            <w:noProof/>
            <w:webHidden/>
          </w:rPr>
          <w:instrText xml:space="preserve"> PAGEREF _Toc512891585 \h </w:instrText>
        </w:r>
        <w:r w:rsidR="00F26338">
          <w:rPr>
            <w:noProof/>
            <w:webHidden/>
          </w:rPr>
        </w:r>
        <w:r w:rsidR="00F26338">
          <w:rPr>
            <w:noProof/>
            <w:webHidden/>
          </w:rPr>
          <w:fldChar w:fldCharType="separate"/>
        </w:r>
        <w:r w:rsidR="00A17B19">
          <w:rPr>
            <w:noProof/>
            <w:webHidden/>
          </w:rPr>
          <w:t>6</w:t>
        </w:r>
        <w:r w:rsidR="00F26338">
          <w:rPr>
            <w:noProof/>
            <w:webHidden/>
          </w:rPr>
          <w:fldChar w:fldCharType="end"/>
        </w:r>
      </w:hyperlink>
    </w:p>
    <w:p w14:paraId="0FCBDA9C" w14:textId="1A161D4B" w:rsidR="00F26338" w:rsidRDefault="006C5128">
      <w:pPr>
        <w:pStyle w:val="TOC5"/>
        <w:tabs>
          <w:tab w:val="right" w:leader="dot" w:pos="5030"/>
        </w:tabs>
        <w:rPr>
          <w:rFonts w:eastAsiaTheme="minorEastAsia"/>
          <w:noProof/>
          <w:sz w:val="22"/>
          <w:lang w:val="en-US" w:eastAsia="en-US" w:bidi="ar-SA"/>
        </w:rPr>
      </w:pPr>
      <w:hyperlink w:anchor="_Toc512891586" w:history="1">
        <w:r w:rsidR="00F26338" w:rsidRPr="00054A0F">
          <w:rPr>
            <w:rStyle w:val="Hyperlink"/>
            <w:noProof/>
          </w:rPr>
          <w:t>Usando os Serviços Online</w:t>
        </w:r>
        <w:r w:rsidR="00F26338">
          <w:rPr>
            <w:noProof/>
            <w:webHidden/>
          </w:rPr>
          <w:tab/>
        </w:r>
        <w:r w:rsidR="00F26338">
          <w:rPr>
            <w:noProof/>
            <w:webHidden/>
          </w:rPr>
          <w:fldChar w:fldCharType="begin"/>
        </w:r>
        <w:r w:rsidR="00F26338">
          <w:rPr>
            <w:noProof/>
            <w:webHidden/>
          </w:rPr>
          <w:instrText xml:space="preserve"> PAGEREF _Toc512891586 \h </w:instrText>
        </w:r>
        <w:r w:rsidR="00F26338">
          <w:rPr>
            <w:noProof/>
            <w:webHidden/>
          </w:rPr>
        </w:r>
        <w:r w:rsidR="00F26338">
          <w:rPr>
            <w:noProof/>
            <w:webHidden/>
          </w:rPr>
          <w:fldChar w:fldCharType="separate"/>
        </w:r>
        <w:r w:rsidR="00A17B19">
          <w:rPr>
            <w:noProof/>
            <w:webHidden/>
          </w:rPr>
          <w:t>6</w:t>
        </w:r>
        <w:r w:rsidR="00F26338">
          <w:rPr>
            <w:noProof/>
            <w:webHidden/>
          </w:rPr>
          <w:fldChar w:fldCharType="end"/>
        </w:r>
      </w:hyperlink>
    </w:p>
    <w:p w14:paraId="1A8E4CD2" w14:textId="6C5E23D1" w:rsidR="00F26338" w:rsidRDefault="006C5128">
      <w:pPr>
        <w:pStyle w:val="TOC5"/>
        <w:tabs>
          <w:tab w:val="right" w:leader="dot" w:pos="5030"/>
        </w:tabs>
        <w:rPr>
          <w:rFonts w:eastAsiaTheme="minorEastAsia"/>
          <w:noProof/>
          <w:sz w:val="22"/>
          <w:lang w:val="en-US" w:eastAsia="en-US" w:bidi="ar-SA"/>
        </w:rPr>
      </w:pPr>
      <w:hyperlink w:anchor="_Toc512891587" w:history="1">
        <w:r w:rsidR="00F26338" w:rsidRPr="00054A0F">
          <w:rPr>
            <w:rStyle w:val="Hyperlink"/>
            <w:noProof/>
          </w:rPr>
          <w:t>Uso de Software com o Serviço Online</w:t>
        </w:r>
        <w:r w:rsidR="00F26338">
          <w:rPr>
            <w:noProof/>
            <w:webHidden/>
          </w:rPr>
          <w:tab/>
        </w:r>
        <w:r w:rsidR="00F26338">
          <w:rPr>
            <w:noProof/>
            <w:webHidden/>
          </w:rPr>
          <w:fldChar w:fldCharType="begin"/>
        </w:r>
        <w:r w:rsidR="00F26338">
          <w:rPr>
            <w:noProof/>
            <w:webHidden/>
          </w:rPr>
          <w:instrText xml:space="preserve"> PAGEREF _Toc512891587 \h </w:instrText>
        </w:r>
        <w:r w:rsidR="00F26338">
          <w:rPr>
            <w:noProof/>
            <w:webHidden/>
          </w:rPr>
        </w:r>
        <w:r w:rsidR="00F26338">
          <w:rPr>
            <w:noProof/>
            <w:webHidden/>
          </w:rPr>
          <w:fldChar w:fldCharType="separate"/>
        </w:r>
        <w:r w:rsidR="00A17B19">
          <w:rPr>
            <w:noProof/>
            <w:webHidden/>
          </w:rPr>
          <w:t>6</w:t>
        </w:r>
        <w:r w:rsidR="00F26338">
          <w:rPr>
            <w:noProof/>
            <w:webHidden/>
          </w:rPr>
          <w:fldChar w:fldCharType="end"/>
        </w:r>
      </w:hyperlink>
    </w:p>
    <w:p w14:paraId="6025C5F7" w14:textId="1F69A801" w:rsidR="00F26338" w:rsidRDefault="006C5128">
      <w:pPr>
        <w:pStyle w:val="TOC5"/>
        <w:tabs>
          <w:tab w:val="right" w:leader="dot" w:pos="5030"/>
        </w:tabs>
        <w:rPr>
          <w:rFonts w:eastAsiaTheme="minorEastAsia"/>
          <w:noProof/>
          <w:sz w:val="22"/>
          <w:lang w:val="en-US" w:eastAsia="en-US" w:bidi="ar-SA"/>
        </w:rPr>
      </w:pPr>
      <w:hyperlink w:anchor="_Toc512891588" w:history="1">
        <w:r w:rsidR="00F26338" w:rsidRPr="00054A0F">
          <w:rPr>
            <w:rStyle w:val="Hyperlink"/>
            <w:noProof/>
          </w:rPr>
          <w:t>Limitações Técnicas</w:t>
        </w:r>
        <w:r w:rsidR="00F26338">
          <w:rPr>
            <w:noProof/>
            <w:webHidden/>
          </w:rPr>
          <w:tab/>
        </w:r>
        <w:r w:rsidR="00F26338">
          <w:rPr>
            <w:noProof/>
            <w:webHidden/>
          </w:rPr>
          <w:fldChar w:fldCharType="begin"/>
        </w:r>
        <w:r w:rsidR="00F26338">
          <w:rPr>
            <w:noProof/>
            <w:webHidden/>
          </w:rPr>
          <w:instrText xml:space="preserve"> PAGEREF _Toc512891588 \h </w:instrText>
        </w:r>
        <w:r w:rsidR="00F26338">
          <w:rPr>
            <w:noProof/>
            <w:webHidden/>
          </w:rPr>
        </w:r>
        <w:r w:rsidR="00F26338">
          <w:rPr>
            <w:noProof/>
            <w:webHidden/>
          </w:rPr>
          <w:fldChar w:fldCharType="separate"/>
        </w:r>
        <w:r w:rsidR="00A17B19">
          <w:rPr>
            <w:noProof/>
            <w:webHidden/>
          </w:rPr>
          <w:t>7</w:t>
        </w:r>
        <w:r w:rsidR="00F26338">
          <w:rPr>
            <w:noProof/>
            <w:webHidden/>
          </w:rPr>
          <w:fldChar w:fldCharType="end"/>
        </w:r>
      </w:hyperlink>
    </w:p>
    <w:p w14:paraId="24287EFB" w14:textId="2D720CE3" w:rsidR="00F26338" w:rsidRDefault="006C5128">
      <w:pPr>
        <w:pStyle w:val="TOC5"/>
        <w:tabs>
          <w:tab w:val="right" w:leader="dot" w:pos="5030"/>
        </w:tabs>
        <w:rPr>
          <w:rFonts w:eastAsiaTheme="minorEastAsia"/>
          <w:noProof/>
          <w:sz w:val="22"/>
          <w:lang w:val="en-US" w:eastAsia="en-US" w:bidi="ar-SA"/>
        </w:rPr>
      </w:pPr>
      <w:hyperlink w:anchor="_Toc512891589" w:history="1">
        <w:r w:rsidR="00F26338" w:rsidRPr="00054A0F">
          <w:rPr>
            <w:rStyle w:val="Hyperlink"/>
            <w:noProof/>
          </w:rPr>
          <w:t>Serviços de Importação/Exportação</w:t>
        </w:r>
        <w:r w:rsidR="00F26338">
          <w:rPr>
            <w:noProof/>
            <w:webHidden/>
          </w:rPr>
          <w:tab/>
        </w:r>
        <w:r w:rsidR="00F26338">
          <w:rPr>
            <w:noProof/>
            <w:webHidden/>
          </w:rPr>
          <w:fldChar w:fldCharType="begin"/>
        </w:r>
        <w:r w:rsidR="00F26338">
          <w:rPr>
            <w:noProof/>
            <w:webHidden/>
          </w:rPr>
          <w:instrText xml:space="preserve"> PAGEREF _Toc512891589 \h </w:instrText>
        </w:r>
        <w:r w:rsidR="00F26338">
          <w:rPr>
            <w:noProof/>
            <w:webHidden/>
          </w:rPr>
        </w:r>
        <w:r w:rsidR="00F26338">
          <w:rPr>
            <w:noProof/>
            <w:webHidden/>
          </w:rPr>
          <w:fldChar w:fldCharType="separate"/>
        </w:r>
        <w:r w:rsidR="00A17B19">
          <w:rPr>
            <w:noProof/>
            <w:webHidden/>
          </w:rPr>
          <w:t>7</w:t>
        </w:r>
        <w:r w:rsidR="00F26338">
          <w:rPr>
            <w:noProof/>
            <w:webHidden/>
          </w:rPr>
          <w:fldChar w:fldCharType="end"/>
        </w:r>
      </w:hyperlink>
    </w:p>
    <w:p w14:paraId="409C2C64" w14:textId="14CA0D14" w:rsidR="00F26338" w:rsidRDefault="006C5128">
      <w:pPr>
        <w:pStyle w:val="TOC5"/>
        <w:tabs>
          <w:tab w:val="right" w:leader="dot" w:pos="5030"/>
        </w:tabs>
        <w:rPr>
          <w:rFonts w:eastAsiaTheme="minorEastAsia"/>
          <w:noProof/>
          <w:sz w:val="22"/>
          <w:lang w:val="en-US" w:eastAsia="en-US" w:bidi="ar-SA"/>
        </w:rPr>
      </w:pPr>
      <w:hyperlink w:anchor="_Toc512891590" w:history="1">
        <w:r w:rsidR="00F26338" w:rsidRPr="00054A0F">
          <w:rPr>
            <w:rStyle w:val="Hyperlink"/>
            <w:noProof/>
          </w:rPr>
          <w:t>Componentes de Fontes</w:t>
        </w:r>
        <w:r w:rsidR="00F26338">
          <w:rPr>
            <w:noProof/>
            <w:webHidden/>
          </w:rPr>
          <w:tab/>
        </w:r>
        <w:r w:rsidR="00F26338">
          <w:rPr>
            <w:noProof/>
            <w:webHidden/>
          </w:rPr>
          <w:fldChar w:fldCharType="begin"/>
        </w:r>
        <w:r w:rsidR="00F26338">
          <w:rPr>
            <w:noProof/>
            <w:webHidden/>
          </w:rPr>
          <w:instrText xml:space="preserve"> PAGEREF _Toc512891590 \h </w:instrText>
        </w:r>
        <w:r w:rsidR="00F26338">
          <w:rPr>
            <w:noProof/>
            <w:webHidden/>
          </w:rPr>
        </w:r>
        <w:r w:rsidR="00F26338">
          <w:rPr>
            <w:noProof/>
            <w:webHidden/>
          </w:rPr>
          <w:fldChar w:fldCharType="separate"/>
        </w:r>
        <w:r w:rsidR="00A17B19">
          <w:rPr>
            <w:noProof/>
            <w:webHidden/>
          </w:rPr>
          <w:t>7</w:t>
        </w:r>
        <w:r w:rsidR="00F26338">
          <w:rPr>
            <w:noProof/>
            <w:webHidden/>
          </w:rPr>
          <w:fldChar w:fldCharType="end"/>
        </w:r>
      </w:hyperlink>
    </w:p>
    <w:p w14:paraId="425FBD90" w14:textId="4C0554DD" w:rsidR="00F26338" w:rsidRDefault="006C5128">
      <w:pPr>
        <w:pStyle w:val="TOC5"/>
        <w:tabs>
          <w:tab w:val="right" w:leader="dot" w:pos="5030"/>
        </w:tabs>
        <w:rPr>
          <w:rFonts w:eastAsiaTheme="minorEastAsia"/>
          <w:noProof/>
          <w:sz w:val="22"/>
          <w:lang w:val="en-US" w:eastAsia="en-US" w:bidi="ar-SA"/>
        </w:rPr>
      </w:pPr>
      <w:hyperlink w:anchor="_Toc512891591" w:history="1">
        <w:r w:rsidR="00F26338" w:rsidRPr="00054A0F">
          <w:rPr>
            <w:rStyle w:val="Hyperlink"/>
            <w:noProof/>
          </w:rPr>
          <w:t>Serviços Online - Alterações e Disponibilidade</w:t>
        </w:r>
        <w:r w:rsidR="00F26338">
          <w:rPr>
            <w:noProof/>
            <w:webHidden/>
          </w:rPr>
          <w:tab/>
        </w:r>
        <w:r w:rsidR="00F26338">
          <w:rPr>
            <w:noProof/>
            <w:webHidden/>
          </w:rPr>
          <w:fldChar w:fldCharType="begin"/>
        </w:r>
        <w:r w:rsidR="00F26338">
          <w:rPr>
            <w:noProof/>
            <w:webHidden/>
          </w:rPr>
          <w:instrText xml:space="preserve"> PAGEREF _Toc512891591 \h </w:instrText>
        </w:r>
        <w:r w:rsidR="00F26338">
          <w:rPr>
            <w:noProof/>
            <w:webHidden/>
          </w:rPr>
        </w:r>
        <w:r w:rsidR="00F26338">
          <w:rPr>
            <w:noProof/>
            <w:webHidden/>
          </w:rPr>
          <w:fldChar w:fldCharType="separate"/>
        </w:r>
        <w:r w:rsidR="00A17B19">
          <w:rPr>
            <w:noProof/>
            <w:webHidden/>
          </w:rPr>
          <w:t>7</w:t>
        </w:r>
        <w:r w:rsidR="00F26338">
          <w:rPr>
            <w:noProof/>
            <w:webHidden/>
          </w:rPr>
          <w:fldChar w:fldCharType="end"/>
        </w:r>
      </w:hyperlink>
    </w:p>
    <w:p w14:paraId="6DF810DB" w14:textId="3CCFBDEF" w:rsidR="00F26338" w:rsidRDefault="006C5128">
      <w:pPr>
        <w:pStyle w:val="TOC5"/>
        <w:tabs>
          <w:tab w:val="right" w:leader="dot" w:pos="5030"/>
        </w:tabs>
        <w:rPr>
          <w:rFonts w:eastAsiaTheme="minorEastAsia"/>
          <w:noProof/>
          <w:sz w:val="22"/>
          <w:lang w:val="en-US" w:eastAsia="en-US" w:bidi="ar-SA"/>
        </w:rPr>
      </w:pPr>
      <w:hyperlink w:anchor="_Toc512891592" w:history="1">
        <w:r w:rsidR="00F26338" w:rsidRPr="00054A0F">
          <w:rPr>
            <w:rStyle w:val="Hyperlink"/>
            <w:noProof/>
          </w:rPr>
          <w:t>Cumprimento das Leis</w:t>
        </w:r>
        <w:r w:rsidR="00F26338">
          <w:rPr>
            <w:noProof/>
            <w:webHidden/>
          </w:rPr>
          <w:tab/>
        </w:r>
        <w:r w:rsidR="00F26338">
          <w:rPr>
            <w:noProof/>
            <w:webHidden/>
          </w:rPr>
          <w:fldChar w:fldCharType="begin"/>
        </w:r>
        <w:r w:rsidR="00F26338">
          <w:rPr>
            <w:noProof/>
            <w:webHidden/>
          </w:rPr>
          <w:instrText xml:space="preserve"> PAGEREF _Toc512891592 \h </w:instrText>
        </w:r>
        <w:r w:rsidR="00F26338">
          <w:rPr>
            <w:noProof/>
            <w:webHidden/>
          </w:rPr>
        </w:r>
        <w:r w:rsidR="00F26338">
          <w:rPr>
            <w:noProof/>
            <w:webHidden/>
          </w:rPr>
          <w:fldChar w:fldCharType="separate"/>
        </w:r>
        <w:r w:rsidR="00A17B19">
          <w:rPr>
            <w:noProof/>
            <w:webHidden/>
          </w:rPr>
          <w:t>7</w:t>
        </w:r>
        <w:r w:rsidR="00F26338">
          <w:rPr>
            <w:noProof/>
            <w:webHidden/>
          </w:rPr>
          <w:fldChar w:fldCharType="end"/>
        </w:r>
      </w:hyperlink>
    </w:p>
    <w:p w14:paraId="60AB8FB4" w14:textId="4545F5FF" w:rsidR="00F26338" w:rsidRDefault="006C5128">
      <w:pPr>
        <w:pStyle w:val="TOC5"/>
        <w:tabs>
          <w:tab w:val="right" w:leader="dot" w:pos="5030"/>
        </w:tabs>
        <w:rPr>
          <w:rFonts w:eastAsiaTheme="minorEastAsia"/>
          <w:noProof/>
          <w:sz w:val="22"/>
          <w:lang w:val="en-US" w:eastAsia="en-US" w:bidi="ar-SA"/>
        </w:rPr>
      </w:pPr>
      <w:hyperlink w:anchor="_Toc512891593" w:history="1">
        <w:r w:rsidR="00F26338" w:rsidRPr="00054A0F">
          <w:rPr>
            <w:rStyle w:val="Hyperlink"/>
            <w:noProof/>
          </w:rPr>
          <w:t>Outros</w:t>
        </w:r>
        <w:r w:rsidR="00F26338">
          <w:rPr>
            <w:noProof/>
            <w:webHidden/>
          </w:rPr>
          <w:tab/>
        </w:r>
        <w:r w:rsidR="00F26338">
          <w:rPr>
            <w:noProof/>
            <w:webHidden/>
          </w:rPr>
          <w:fldChar w:fldCharType="begin"/>
        </w:r>
        <w:r w:rsidR="00F26338">
          <w:rPr>
            <w:noProof/>
            <w:webHidden/>
          </w:rPr>
          <w:instrText xml:space="preserve"> PAGEREF _Toc512891593 \h </w:instrText>
        </w:r>
        <w:r w:rsidR="00F26338">
          <w:rPr>
            <w:noProof/>
            <w:webHidden/>
          </w:rPr>
        </w:r>
        <w:r w:rsidR="00F26338">
          <w:rPr>
            <w:noProof/>
            <w:webHidden/>
          </w:rPr>
          <w:fldChar w:fldCharType="separate"/>
        </w:r>
        <w:r w:rsidR="00A17B19">
          <w:rPr>
            <w:noProof/>
            <w:webHidden/>
          </w:rPr>
          <w:t>7</w:t>
        </w:r>
        <w:r w:rsidR="00F26338">
          <w:rPr>
            <w:noProof/>
            <w:webHidden/>
          </w:rPr>
          <w:fldChar w:fldCharType="end"/>
        </w:r>
      </w:hyperlink>
    </w:p>
    <w:p w14:paraId="30B4C6D5" w14:textId="69D883D3" w:rsidR="00F26338" w:rsidRDefault="006C5128">
      <w:pPr>
        <w:pStyle w:val="TOC1"/>
        <w:tabs>
          <w:tab w:val="right" w:leader="dot" w:pos="5030"/>
        </w:tabs>
        <w:rPr>
          <w:rFonts w:eastAsiaTheme="minorEastAsia"/>
          <w:b w:val="0"/>
          <w:caps w:val="0"/>
          <w:noProof/>
          <w:sz w:val="22"/>
          <w:lang w:val="en-US" w:eastAsia="en-US" w:bidi="ar-SA"/>
        </w:rPr>
      </w:pPr>
      <w:hyperlink w:anchor="_Toc512891594" w:history="1">
        <w:r w:rsidR="00F26338" w:rsidRPr="00054A0F">
          <w:rPr>
            <w:rStyle w:val="Hyperlink"/>
            <w:noProof/>
          </w:rPr>
          <w:t>Termos de Proteção de Dados</w:t>
        </w:r>
        <w:r w:rsidR="00F26338">
          <w:rPr>
            <w:noProof/>
            <w:webHidden/>
          </w:rPr>
          <w:tab/>
        </w:r>
        <w:r w:rsidR="00F26338">
          <w:rPr>
            <w:noProof/>
            <w:webHidden/>
          </w:rPr>
          <w:fldChar w:fldCharType="begin"/>
        </w:r>
        <w:r w:rsidR="00F26338">
          <w:rPr>
            <w:noProof/>
            <w:webHidden/>
          </w:rPr>
          <w:instrText xml:space="preserve"> PAGEREF _Toc512891594 \h </w:instrText>
        </w:r>
        <w:r w:rsidR="00F26338">
          <w:rPr>
            <w:noProof/>
            <w:webHidden/>
          </w:rPr>
        </w:r>
        <w:r w:rsidR="00F26338">
          <w:rPr>
            <w:noProof/>
            <w:webHidden/>
          </w:rPr>
          <w:fldChar w:fldCharType="separate"/>
        </w:r>
        <w:r w:rsidR="00A17B19">
          <w:rPr>
            <w:noProof/>
            <w:webHidden/>
          </w:rPr>
          <w:t>9</w:t>
        </w:r>
        <w:r w:rsidR="00F26338">
          <w:rPr>
            <w:noProof/>
            <w:webHidden/>
          </w:rPr>
          <w:fldChar w:fldCharType="end"/>
        </w:r>
      </w:hyperlink>
    </w:p>
    <w:p w14:paraId="223C9613" w14:textId="43A1B48E" w:rsidR="00F26338" w:rsidRDefault="006C5128">
      <w:pPr>
        <w:pStyle w:val="TOC5"/>
        <w:tabs>
          <w:tab w:val="right" w:leader="dot" w:pos="5030"/>
        </w:tabs>
        <w:rPr>
          <w:rFonts w:eastAsiaTheme="minorEastAsia"/>
          <w:noProof/>
          <w:sz w:val="22"/>
          <w:lang w:val="en-US" w:eastAsia="en-US" w:bidi="ar-SA"/>
        </w:rPr>
      </w:pPr>
      <w:hyperlink w:anchor="_Toc512891595" w:history="1">
        <w:r w:rsidR="00F26338" w:rsidRPr="00054A0F">
          <w:rPr>
            <w:rStyle w:val="Hyperlink"/>
            <w:noProof/>
          </w:rPr>
          <w:t>Escopo</w:t>
        </w:r>
        <w:r w:rsidR="00F26338">
          <w:rPr>
            <w:noProof/>
            <w:webHidden/>
          </w:rPr>
          <w:tab/>
        </w:r>
        <w:r w:rsidR="00F26338">
          <w:rPr>
            <w:noProof/>
            <w:webHidden/>
          </w:rPr>
          <w:fldChar w:fldCharType="begin"/>
        </w:r>
        <w:r w:rsidR="00F26338">
          <w:rPr>
            <w:noProof/>
            <w:webHidden/>
          </w:rPr>
          <w:instrText xml:space="preserve"> PAGEREF _Toc512891595 \h </w:instrText>
        </w:r>
        <w:r w:rsidR="00F26338">
          <w:rPr>
            <w:noProof/>
            <w:webHidden/>
          </w:rPr>
        </w:r>
        <w:r w:rsidR="00F26338">
          <w:rPr>
            <w:noProof/>
            <w:webHidden/>
          </w:rPr>
          <w:fldChar w:fldCharType="separate"/>
        </w:r>
        <w:r w:rsidR="00A17B19">
          <w:rPr>
            <w:noProof/>
            <w:webHidden/>
          </w:rPr>
          <w:t>9</w:t>
        </w:r>
        <w:r w:rsidR="00F26338">
          <w:rPr>
            <w:noProof/>
            <w:webHidden/>
          </w:rPr>
          <w:fldChar w:fldCharType="end"/>
        </w:r>
      </w:hyperlink>
    </w:p>
    <w:p w14:paraId="09560F54" w14:textId="02356215" w:rsidR="00F26338" w:rsidRDefault="006C5128">
      <w:pPr>
        <w:pStyle w:val="TOC5"/>
        <w:tabs>
          <w:tab w:val="right" w:leader="dot" w:pos="5030"/>
        </w:tabs>
        <w:rPr>
          <w:rFonts w:eastAsiaTheme="minorEastAsia"/>
          <w:noProof/>
          <w:sz w:val="22"/>
          <w:lang w:val="en-US" w:eastAsia="en-US" w:bidi="ar-SA"/>
        </w:rPr>
      </w:pPr>
      <w:hyperlink w:anchor="_Toc512891596" w:history="1">
        <w:r w:rsidR="00F26338" w:rsidRPr="00054A0F">
          <w:rPr>
            <w:rStyle w:val="Hyperlink"/>
            <w:noProof/>
          </w:rPr>
          <w:t>Processamento de Dados do Cliente; Propriedade</w:t>
        </w:r>
        <w:r w:rsidR="00F26338">
          <w:rPr>
            <w:noProof/>
            <w:webHidden/>
          </w:rPr>
          <w:tab/>
        </w:r>
        <w:r w:rsidR="00F26338">
          <w:rPr>
            <w:noProof/>
            <w:webHidden/>
          </w:rPr>
          <w:fldChar w:fldCharType="begin"/>
        </w:r>
        <w:r w:rsidR="00F26338">
          <w:rPr>
            <w:noProof/>
            <w:webHidden/>
          </w:rPr>
          <w:instrText xml:space="preserve"> PAGEREF _Toc512891596 \h </w:instrText>
        </w:r>
        <w:r w:rsidR="00F26338">
          <w:rPr>
            <w:noProof/>
            <w:webHidden/>
          </w:rPr>
        </w:r>
        <w:r w:rsidR="00F26338">
          <w:rPr>
            <w:noProof/>
            <w:webHidden/>
          </w:rPr>
          <w:fldChar w:fldCharType="separate"/>
        </w:r>
        <w:r w:rsidR="00A17B19">
          <w:rPr>
            <w:noProof/>
            <w:webHidden/>
          </w:rPr>
          <w:t>9</w:t>
        </w:r>
        <w:r w:rsidR="00F26338">
          <w:rPr>
            <w:noProof/>
            <w:webHidden/>
          </w:rPr>
          <w:fldChar w:fldCharType="end"/>
        </w:r>
      </w:hyperlink>
    </w:p>
    <w:p w14:paraId="4596B460" w14:textId="0F7A9E27" w:rsidR="00F26338" w:rsidRDefault="006C5128">
      <w:pPr>
        <w:pStyle w:val="TOC5"/>
        <w:tabs>
          <w:tab w:val="right" w:leader="dot" w:pos="5030"/>
        </w:tabs>
        <w:rPr>
          <w:rFonts w:eastAsiaTheme="minorEastAsia"/>
          <w:noProof/>
          <w:sz w:val="22"/>
          <w:lang w:val="en-US" w:eastAsia="en-US" w:bidi="ar-SA"/>
        </w:rPr>
      </w:pPr>
      <w:hyperlink w:anchor="_Toc512891597" w:history="1">
        <w:r w:rsidR="00F26338" w:rsidRPr="00054A0F">
          <w:rPr>
            <w:rStyle w:val="Hyperlink"/>
            <w:noProof/>
          </w:rPr>
          <w:t>Divulgação dos Dados do Cliente</w:t>
        </w:r>
        <w:r w:rsidR="00F26338">
          <w:rPr>
            <w:noProof/>
            <w:webHidden/>
          </w:rPr>
          <w:tab/>
        </w:r>
        <w:r w:rsidR="00F26338">
          <w:rPr>
            <w:noProof/>
            <w:webHidden/>
          </w:rPr>
          <w:fldChar w:fldCharType="begin"/>
        </w:r>
        <w:r w:rsidR="00F26338">
          <w:rPr>
            <w:noProof/>
            <w:webHidden/>
          </w:rPr>
          <w:instrText xml:space="preserve"> PAGEREF _Toc512891597 \h </w:instrText>
        </w:r>
        <w:r w:rsidR="00F26338">
          <w:rPr>
            <w:noProof/>
            <w:webHidden/>
          </w:rPr>
        </w:r>
        <w:r w:rsidR="00F26338">
          <w:rPr>
            <w:noProof/>
            <w:webHidden/>
          </w:rPr>
          <w:fldChar w:fldCharType="separate"/>
        </w:r>
        <w:r w:rsidR="00A17B19">
          <w:rPr>
            <w:noProof/>
            <w:webHidden/>
          </w:rPr>
          <w:t>9</w:t>
        </w:r>
        <w:r w:rsidR="00F26338">
          <w:rPr>
            <w:noProof/>
            <w:webHidden/>
          </w:rPr>
          <w:fldChar w:fldCharType="end"/>
        </w:r>
      </w:hyperlink>
    </w:p>
    <w:p w14:paraId="41929CD1" w14:textId="7604D616" w:rsidR="00F26338" w:rsidRDefault="006C5128">
      <w:pPr>
        <w:pStyle w:val="TOC5"/>
        <w:tabs>
          <w:tab w:val="right" w:leader="dot" w:pos="5030"/>
        </w:tabs>
        <w:rPr>
          <w:rFonts w:eastAsiaTheme="minorEastAsia"/>
          <w:noProof/>
          <w:sz w:val="22"/>
          <w:lang w:val="en-US" w:eastAsia="en-US" w:bidi="ar-SA"/>
        </w:rPr>
      </w:pPr>
      <w:hyperlink w:anchor="_Toc512891598" w:history="1">
        <w:r w:rsidR="00F26338" w:rsidRPr="00054A0F">
          <w:rPr>
            <w:rStyle w:val="Hyperlink"/>
            <w:noProof/>
          </w:rPr>
          <w:t>Processamento de Dados Pessoais; GDPR</w:t>
        </w:r>
        <w:r w:rsidR="00F26338">
          <w:rPr>
            <w:noProof/>
            <w:webHidden/>
          </w:rPr>
          <w:tab/>
        </w:r>
        <w:r w:rsidR="00F26338">
          <w:rPr>
            <w:noProof/>
            <w:webHidden/>
          </w:rPr>
          <w:fldChar w:fldCharType="begin"/>
        </w:r>
        <w:r w:rsidR="00F26338">
          <w:rPr>
            <w:noProof/>
            <w:webHidden/>
          </w:rPr>
          <w:instrText xml:space="preserve"> PAGEREF _Toc512891598 \h </w:instrText>
        </w:r>
        <w:r w:rsidR="00F26338">
          <w:rPr>
            <w:noProof/>
            <w:webHidden/>
          </w:rPr>
        </w:r>
        <w:r w:rsidR="00F26338">
          <w:rPr>
            <w:noProof/>
            <w:webHidden/>
          </w:rPr>
          <w:fldChar w:fldCharType="separate"/>
        </w:r>
        <w:r w:rsidR="00A17B19">
          <w:rPr>
            <w:noProof/>
            <w:webHidden/>
          </w:rPr>
          <w:t>9</w:t>
        </w:r>
        <w:r w:rsidR="00F26338">
          <w:rPr>
            <w:noProof/>
            <w:webHidden/>
          </w:rPr>
          <w:fldChar w:fldCharType="end"/>
        </w:r>
      </w:hyperlink>
    </w:p>
    <w:p w14:paraId="3096E4E1" w14:textId="44EAEE8C" w:rsidR="00F26338" w:rsidRDefault="006C5128">
      <w:pPr>
        <w:pStyle w:val="TOC5"/>
        <w:tabs>
          <w:tab w:val="right" w:leader="dot" w:pos="5030"/>
        </w:tabs>
        <w:rPr>
          <w:rFonts w:eastAsiaTheme="minorEastAsia"/>
          <w:noProof/>
          <w:sz w:val="22"/>
          <w:lang w:val="en-US" w:eastAsia="en-US" w:bidi="ar-SA"/>
        </w:rPr>
      </w:pPr>
      <w:hyperlink w:anchor="_Toc512891599" w:history="1">
        <w:r w:rsidR="00F26338" w:rsidRPr="00054A0F">
          <w:rPr>
            <w:rStyle w:val="Hyperlink"/>
            <w:noProof/>
          </w:rPr>
          <w:t>Segurança de Dados</w:t>
        </w:r>
        <w:r w:rsidR="00F26338">
          <w:rPr>
            <w:noProof/>
            <w:webHidden/>
          </w:rPr>
          <w:tab/>
        </w:r>
        <w:r w:rsidR="00F26338">
          <w:rPr>
            <w:noProof/>
            <w:webHidden/>
          </w:rPr>
          <w:fldChar w:fldCharType="begin"/>
        </w:r>
        <w:r w:rsidR="00F26338">
          <w:rPr>
            <w:noProof/>
            <w:webHidden/>
          </w:rPr>
          <w:instrText xml:space="preserve"> PAGEREF _Toc512891599 \h </w:instrText>
        </w:r>
        <w:r w:rsidR="00F26338">
          <w:rPr>
            <w:noProof/>
            <w:webHidden/>
          </w:rPr>
        </w:r>
        <w:r w:rsidR="00F26338">
          <w:rPr>
            <w:noProof/>
            <w:webHidden/>
          </w:rPr>
          <w:fldChar w:fldCharType="separate"/>
        </w:r>
        <w:r w:rsidR="00A17B19">
          <w:rPr>
            <w:noProof/>
            <w:webHidden/>
          </w:rPr>
          <w:t>10</w:t>
        </w:r>
        <w:r w:rsidR="00F26338">
          <w:rPr>
            <w:noProof/>
            <w:webHidden/>
          </w:rPr>
          <w:fldChar w:fldCharType="end"/>
        </w:r>
      </w:hyperlink>
    </w:p>
    <w:p w14:paraId="27D7553F" w14:textId="01C14EC4" w:rsidR="00F26338" w:rsidRDefault="006C5128">
      <w:pPr>
        <w:pStyle w:val="TOC5"/>
        <w:tabs>
          <w:tab w:val="right" w:leader="dot" w:pos="5030"/>
        </w:tabs>
        <w:rPr>
          <w:rFonts w:eastAsiaTheme="minorEastAsia"/>
          <w:noProof/>
          <w:sz w:val="22"/>
          <w:lang w:val="en-US" w:eastAsia="en-US" w:bidi="ar-SA"/>
        </w:rPr>
      </w:pPr>
      <w:hyperlink w:anchor="_Toc512891600" w:history="1">
        <w:r w:rsidR="00F26338" w:rsidRPr="00054A0F">
          <w:rPr>
            <w:rStyle w:val="Hyperlink"/>
            <w:noProof/>
          </w:rPr>
          <w:t>Notificação de Incidentes de Segurança</w:t>
        </w:r>
        <w:r w:rsidR="00F26338">
          <w:rPr>
            <w:noProof/>
            <w:webHidden/>
          </w:rPr>
          <w:tab/>
        </w:r>
        <w:r w:rsidR="00F26338">
          <w:rPr>
            <w:noProof/>
            <w:webHidden/>
          </w:rPr>
          <w:fldChar w:fldCharType="begin"/>
        </w:r>
        <w:r w:rsidR="00F26338">
          <w:rPr>
            <w:noProof/>
            <w:webHidden/>
          </w:rPr>
          <w:instrText xml:space="preserve"> PAGEREF _Toc512891600 \h </w:instrText>
        </w:r>
        <w:r w:rsidR="00F26338">
          <w:rPr>
            <w:noProof/>
            <w:webHidden/>
          </w:rPr>
        </w:r>
        <w:r w:rsidR="00F26338">
          <w:rPr>
            <w:noProof/>
            <w:webHidden/>
          </w:rPr>
          <w:fldChar w:fldCharType="separate"/>
        </w:r>
        <w:r w:rsidR="00A17B19">
          <w:rPr>
            <w:noProof/>
            <w:webHidden/>
          </w:rPr>
          <w:t>11</w:t>
        </w:r>
        <w:r w:rsidR="00F26338">
          <w:rPr>
            <w:noProof/>
            <w:webHidden/>
          </w:rPr>
          <w:fldChar w:fldCharType="end"/>
        </w:r>
      </w:hyperlink>
    </w:p>
    <w:p w14:paraId="0AEE0CA2" w14:textId="66D2F32C" w:rsidR="00F26338" w:rsidRDefault="006C5128">
      <w:pPr>
        <w:pStyle w:val="TOC5"/>
        <w:tabs>
          <w:tab w:val="right" w:leader="dot" w:pos="5030"/>
        </w:tabs>
        <w:rPr>
          <w:rFonts w:eastAsiaTheme="minorEastAsia"/>
          <w:noProof/>
          <w:sz w:val="22"/>
          <w:lang w:val="en-US" w:eastAsia="en-US" w:bidi="ar-SA"/>
        </w:rPr>
      </w:pPr>
      <w:hyperlink w:anchor="_Toc512891601" w:history="1">
        <w:r w:rsidR="00F26338" w:rsidRPr="00054A0F">
          <w:rPr>
            <w:rStyle w:val="Hyperlink"/>
            <w:noProof/>
          </w:rPr>
          <w:t>Localização e Transferência de Dados</w:t>
        </w:r>
        <w:r w:rsidR="00F26338">
          <w:rPr>
            <w:noProof/>
            <w:webHidden/>
          </w:rPr>
          <w:tab/>
        </w:r>
        <w:r w:rsidR="00F26338">
          <w:rPr>
            <w:noProof/>
            <w:webHidden/>
          </w:rPr>
          <w:fldChar w:fldCharType="begin"/>
        </w:r>
        <w:r w:rsidR="00F26338">
          <w:rPr>
            <w:noProof/>
            <w:webHidden/>
          </w:rPr>
          <w:instrText xml:space="preserve"> PAGEREF _Toc512891601 \h </w:instrText>
        </w:r>
        <w:r w:rsidR="00F26338">
          <w:rPr>
            <w:noProof/>
            <w:webHidden/>
          </w:rPr>
        </w:r>
        <w:r w:rsidR="00F26338">
          <w:rPr>
            <w:noProof/>
            <w:webHidden/>
          </w:rPr>
          <w:fldChar w:fldCharType="separate"/>
        </w:r>
        <w:r w:rsidR="00A17B19">
          <w:rPr>
            <w:noProof/>
            <w:webHidden/>
          </w:rPr>
          <w:t>12</w:t>
        </w:r>
        <w:r w:rsidR="00F26338">
          <w:rPr>
            <w:noProof/>
            <w:webHidden/>
          </w:rPr>
          <w:fldChar w:fldCharType="end"/>
        </w:r>
      </w:hyperlink>
    </w:p>
    <w:p w14:paraId="696765E9" w14:textId="24F4CB19" w:rsidR="00F26338" w:rsidRDefault="006C5128">
      <w:pPr>
        <w:pStyle w:val="TOC5"/>
        <w:tabs>
          <w:tab w:val="right" w:leader="dot" w:pos="5030"/>
        </w:tabs>
        <w:rPr>
          <w:rFonts w:eastAsiaTheme="minorEastAsia"/>
          <w:noProof/>
          <w:sz w:val="22"/>
          <w:lang w:val="en-US" w:eastAsia="en-US" w:bidi="ar-SA"/>
        </w:rPr>
      </w:pPr>
      <w:hyperlink w:anchor="_Toc512891602" w:history="1">
        <w:r w:rsidR="00F26338" w:rsidRPr="00054A0F">
          <w:rPr>
            <w:rStyle w:val="Hyperlink"/>
            <w:noProof/>
          </w:rPr>
          <w:t>Retenção e Exclusão de Dados</w:t>
        </w:r>
        <w:r w:rsidR="00F26338">
          <w:rPr>
            <w:noProof/>
            <w:webHidden/>
          </w:rPr>
          <w:tab/>
        </w:r>
        <w:r w:rsidR="00F26338">
          <w:rPr>
            <w:noProof/>
            <w:webHidden/>
          </w:rPr>
          <w:fldChar w:fldCharType="begin"/>
        </w:r>
        <w:r w:rsidR="00F26338">
          <w:rPr>
            <w:noProof/>
            <w:webHidden/>
          </w:rPr>
          <w:instrText xml:space="preserve"> PAGEREF _Toc512891602 \h </w:instrText>
        </w:r>
        <w:r w:rsidR="00F26338">
          <w:rPr>
            <w:noProof/>
            <w:webHidden/>
          </w:rPr>
        </w:r>
        <w:r w:rsidR="00F26338">
          <w:rPr>
            <w:noProof/>
            <w:webHidden/>
          </w:rPr>
          <w:fldChar w:fldCharType="separate"/>
        </w:r>
        <w:r w:rsidR="00A17B19">
          <w:rPr>
            <w:noProof/>
            <w:webHidden/>
          </w:rPr>
          <w:t>13</w:t>
        </w:r>
        <w:r w:rsidR="00F26338">
          <w:rPr>
            <w:noProof/>
            <w:webHidden/>
          </w:rPr>
          <w:fldChar w:fldCharType="end"/>
        </w:r>
      </w:hyperlink>
    </w:p>
    <w:p w14:paraId="3EBD8B4A" w14:textId="3819E3DA" w:rsidR="00F26338" w:rsidRDefault="006C5128">
      <w:pPr>
        <w:pStyle w:val="TOC5"/>
        <w:tabs>
          <w:tab w:val="right" w:leader="dot" w:pos="5030"/>
        </w:tabs>
        <w:rPr>
          <w:rFonts w:eastAsiaTheme="minorEastAsia"/>
          <w:noProof/>
          <w:sz w:val="22"/>
          <w:lang w:val="en-US" w:eastAsia="en-US" w:bidi="ar-SA"/>
        </w:rPr>
      </w:pPr>
      <w:hyperlink w:anchor="_Toc512891603" w:history="1">
        <w:r w:rsidR="00F26338" w:rsidRPr="00054A0F">
          <w:rPr>
            <w:rStyle w:val="Hyperlink"/>
            <w:noProof/>
          </w:rPr>
          <w:t>Compromisso de Confidencialidade do Processador</w:t>
        </w:r>
        <w:r w:rsidR="00F26338">
          <w:rPr>
            <w:noProof/>
            <w:webHidden/>
          </w:rPr>
          <w:tab/>
        </w:r>
        <w:r w:rsidR="00F26338">
          <w:rPr>
            <w:noProof/>
            <w:webHidden/>
          </w:rPr>
          <w:fldChar w:fldCharType="begin"/>
        </w:r>
        <w:r w:rsidR="00F26338">
          <w:rPr>
            <w:noProof/>
            <w:webHidden/>
          </w:rPr>
          <w:instrText xml:space="preserve"> PAGEREF _Toc512891603 \h </w:instrText>
        </w:r>
        <w:r w:rsidR="00F26338">
          <w:rPr>
            <w:noProof/>
            <w:webHidden/>
          </w:rPr>
        </w:r>
        <w:r w:rsidR="00F26338">
          <w:rPr>
            <w:noProof/>
            <w:webHidden/>
          </w:rPr>
          <w:fldChar w:fldCharType="separate"/>
        </w:r>
        <w:r w:rsidR="00A17B19">
          <w:rPr>
            <w:noProof/>
            <w:webHidden/>
          </w:rPr>
          <w:t>13</w:t>
        </w:r>
        <w:r w:rsidR="00F26338">
          <w:rPr>
            <w:noProof/>
            <w:webHidden/>
          </w:rPr>
          <w:fldChar w:fldCharType="end"/>
        </w:r>
      </w:hyperlink>
    </w:p>
    <w:p w14:paraId="08956217" w14:textId="6ECEE551" w:rsidR="00F26338" w:rsidRDefault="006C5128">
      <w:pPr>
        <w:pStyle w:val="TOC5"/>
        <w:tabs>
          <w:tab w:val="right" w:leader="dot" w:pos="5030"/>
        </w:tabs>
        <w:rPr>
          <w:rFonts w:eastAsiaTheme="minorEastAsia"/>
          <w:noProof/>
          <w:sz w:val="22"/>
          <w:lang w:val="en-US" w:eastAsia="en-US" w:bidi="ar-SA"/>
        </w:rPr>
      </w:pPr>
      <w:hyperlink w:anchor="_Toc512891604" w:history="1">
        <w:r w:rsidR="00F26338" w:rsidRPr="00054A0F">
          <w:rPr>
            <w:rStyle w:val="Hyperlink"/>
            <w:noProof/>
          </w:rPr>
          <w:t>Notificações e Controles sobre o uso de Subprocessadores</w:t>
        </w:r>
        <w:r w:rsidR="00F26338">
          <w:rPr>
            <w:noProof/>
            <w:webHidden/>
          </w:rPr>
          <w:tab/>
        </w:r>
        <w:r w:rsidR="00F26338">
          <w:rPr>
            <w:noProof/>
            <w:webHidden/>
          </w:rPr>
          <w:fldChar w:fldCharType="begin"/>
        </w:r>
        <w:r w:rsidR="00F26338">
          <w:rPr>
            <w:noProof/>
            <w:webHidden/>
          </w:rPr>
          <w:instrText xml:space="preserve"> PAGEREF _Toc512891604 \h </w:instrText>
        </w:r>
        <w:r w:rsidR="00F26338">
          <w:rPr>
            <w:noProof/>
            <w:webHidden/>
          </w:rPr>
        </w:r>
        <w:r w:rsidR="00F26338">
          <w:rPr>
            <w:noProof/>
            <w:webHidden/>
          </w:rPr>
          <w:fldChar w:fldCharType="separate"/>
        </w:r>
        <w:r w:rsidR="00A17B19">
          <w:rPr>
            <w:noProof/>
            <w:webHidden/>
          </w:rPr>
          <w:t>13</w:t>
        </w:r>
        <w:r w:rsidR="00F26338">
          <w:rPr>
            <w:noProof/>
            <w:webHidden/>
          </w:rPr>
          <w:fldChar w:fldCharType="end"/>
        </w:r>
      </w:hyperlink>
    </w:p>
    <w:p w14:paraId="65E0B56A" w14:textId="5715090C" w:rsidR="00F26338" w:rsidRDefault="006C5128">
      <w:pPr>
        <w:pStyle w:val="TOC5"/>
        <w:tabs>
          <w:tab w:val="right" w:leader="dot" w:pos="5030"/>
        </w:tabs>
        <w:rPr>
          <w:rFonts w:eastAsiaTheme="minorEastAsia"/>
          <w:noProof/>
          <w:sz w:val="22"/>
          <w:lang w:val="en-US" w:eastAsia="en-US" w:bidi="ar-SA"/>
        </w:rPr>
      </w:pPr>
      <w:hyperlink w:anchor="_Toc512891605" w:history="1">
        <w:r w:rsidR="00F26338" w:rsidRPr="00054A0F">
          <w:rPr>
            <w:rStyle w:val="Hyperlink"/>
            <w:noProof/>
          </w:rPr>
          <w:t>Instituições Educacionais</w:t>
        </w:r>
        <w:r w:rsidR="00F26338">
          <w:rPr>
            <w:noProof/>
            <w:webHidden/>
          </w:rPr>
          <w:tab/>
        </w:r>
        <w:r w:rsidR="00F26338">
          <w:rPr>
            <w:noProof/>
            <w:webHidden/>
          </w:rPr>
          <w:fldChar w:fldCharType="begin"/>
        </w:r>
        <w:r w:rsidR="00F26338">
          <w:rPr>
            <w:noProof/>
            <w:webHidden/>
          </w:rPr>
          <w:instrText xml:space="preserve"> PAGEREF _Toc512891605 \h </w:instrText>
        </w:r>
        <w:r w:rsidR="00F26338">
          <w:rPr>
            <w:noProof/>
            <w:webHidden/>
          </w:rPr>
        </w:r>
        <w:r w:rsidR="00F26338">
          <w:rPr>
            <w:noProof/>
            <w:webHidden/>
          </w:rPr>
          <w:fldChar w:fldCharType="separate"/>
        </w:r>
        <w:r w:rsidR="00A17B19">
          <w:rPr>
            <w:noProof/>
            <w:webHidden/>
          </w:rPr>
          <w:t>13</w:t>
        </w:r>
        <w:r w:rsidR="00F26338">
          <w:rPr>
            <w:noProof/>
            <w:webHidden/>
          </w:rPr>
          <w:fldChar w:fldCharType="end"/>
        </w:r>
      </w:hyperlink>
    </w:p>
    <w:p w14:paraId="789C9206" w14:textId="28B9A26B" w:rsidR="00F26338" w:rsidRDefault="006C5128">
      <w:pPr>
        <w:pStyle w:val="TOC5"/>
        <w:tabs>
          <w:tab w:val="right" w:leader="dot" w:pos="5030"/>
        </w:tabs>
        <w:rPr>
          <w:rFonts w:eastAsiaTheme="minorEastAsia"/>
          <w:noProof/>
          <w:sz w:val="22"/>
          <w:lang w:val="en-US" w:eastAsia="en-US" w:bidi="ar-SA"/>
        </w:rPr>
      </w:pPr>
      <w:hyperlink w:anchor="_Toc512891606" w:history="1">
        <w:r w:rsidR="00F26338" w:rsidRPr="00054A0F">
          <w:rPr>
            <w:rStyle w:val="Hyperlink"/>
            <w:noProof/>
          </w:rPr>
          <w:t>Parceiro Comercial HIPPA</w:t>
        </w:r>
        <w:r w:rsidR="00F26338">
          <w:rPr>
            <w:noProof/>
            <w:webHidden/>
          </w:rPr>
          <w:tab/>
        </w:r>
        <w:r w:rsidR="00F26338">
          <w:rPr>
            <w:noProof/>
            <w:webHidden/>
          </w:rPr>
          <w:fldChar w:fldCharType="begin"/>
        </w:r>
        <w:r w:rsidR="00F26338">
          <w:rPr>
            <w:noProof/>
            <w:webHidden/>
          </w:rPr>
          <w:instrText xml:space="preserve"> PAGEREF _Toc512891606 \h </w:instrText>
        </w:r>
        <w:r w:rsidR="00F26338">
          <w:rPr>
            <w:noProof/>
            <w:webHidden/>
          </w:rPr>
        </w:r>
        <w:r w:rsidR="00F26338">
          <w:rPr>
            <w:noProof/>
            <w:webHidden/>
          </w:rPr>
          <w:fldChar w:fldCharType="separate"/>
        </w:r>
        <w:r w:rsidR="00A17B19">
          <w:rPr>
            <w:noProof/>
            <w:webHidden/>
          </w:rPr>
          <w:t>14</w:t>
        </w:r>
        <w:r w:rsidR="00F26338">
          <w:rPr>
            <w:noProof/>
            <w:webHidden/>
          </w:rPr>
          <w:fldChar w:fldCharType="end"/>
        </w:r>
      </w:hyperlink>
    </w:p>
    <w:p w14:paraId="299AED50" w14:textId="4E38CA4A" w:rsidR="00F26338" w:rsidRDefault="006C5128">
      <w:pPr>
        <w:pStyle w:val="TOC5"/>
        <w:tabs>
          <w:tab w:val="right" w:leader="dot" w:pos="5030"/>
        </w:tabs>
        <w:rPr>
          <w:rFonts w:eastAsiaTheme="minorEastAsia"/>
          <w:noProof/>
          <w:sz w:val="22"/>
          <w:lang w:val="en-US" w:eastAsia="en-US" w:bidi="ar-SA"/>
        </w:rPr>
      </w:pPr>
      <w:hyperlink w:anchor="_Toc512891607" w:history="1">
        <w:r w:rsidR="00F26338" w:rsidRPr="00054A0F">
          <w:rPr>
            <w:rStyle w:val="Hyperlink"/>
            <w:noProof/>
          </w:rPr>
          <w:t>Como Entrar em Contato com a Microsoft</w:t>
        </w:r>
        <w:r w:rsidR="00F26338">
          <w:rPr>
            <w:noProof/>
            <w:webHidden/>
          </w:rPr>
          <w:tab/>
        </w:r>
        <w:r w:rsidR="00F26338">
          <w:rPr>
            <w:noProof/>
            <w:webHidden/>
          </w:rPr>
          <w:fldChar w:fldCharType="begin"/>
        </w:r>
        <w:r w:rsidR="00F26338">
          <w:rPr>
            <w:noProof/>
            <w:webHidden/>
          </w:rPr>
          <w:instrText xml:space="preserve"> PAGEREF _Toc512891607 \h </w:instrText>
        </w:r>
        <w:r w:rsidR="00F26338">
          <w:rPr>
            <w:noProof/>
            <w:webHidden/>
          </w:rPr>
        </w:r>
        <w:r w:rsidR="00F26338">
          <w:rPr>
            <w:noProof/>
            <w:webHidden/>
          </w:rPr>
          <w:fldChar w:fldCharType="separate"/>
        </w:r>
        <w:r w:rsidR="00A17B19">
          <w:rPr>
            <w:noProof/>
            <w:webHidden/>
          </w:rPr>
          <w:t>14</w:t>
        </w:r>
        <w:r w:rsidR="00F26338">
          <w:rPr>
            <w:noProof/>
            <w:webHidden/>
          </w:rPr>
          <w:fldChar w:fldCharType="end"/>
        </w:r>
      </w:hyperlink>
    </w:p>
    <w:p w14:paraId="378ED6BA" w14:textId="60844E3E" w:rsidR="00F26338" w:rsidRDefault="006C5128">
      <w:pPr>
        <w:pStyle w:val="TOC1"/>
        <w:tabs>
          <w:tab w:val="right" w:leader="dot" w:pos="5030"/>
        </w:tabs>
        <w:rPr>
          <w:rFonts w:eastAsiaTheme="minorEastAsia"/>
          <w:b w:val="0"/>
          <w:caps w:val="0"/>
          <w:noProof/>
          <w:sz w:val="22"/>
          <w:lang w:val="en-US" w:eastAsia="en-US" w:bidi="ar-SA"/>
        </w:rPr>
      </w:pPr>
      <w:hyperlink w:anchor="_Toc512891608" w:history="1">
        <w:r w:rsidR="00F26338" w:rsidRPr="00054A0F">
          <w:rPr>
            <w:rStyle w:val="Hyperlink"/>
            <w:noProof/>
          </w:rPr>
          <w:t>Apêndice A – Principais Serviços Online</w:t>
        </w:r>
        <w:r w:rsidR="00F26338">
          <w:rPr>
            <w:noProof/>
            <w:webHidden/>
          </w:rPr>
          <w:tab/>
        </w:r>
        <w:r w:rsidR="00F26338">
          <w:rPr>
            <w:noProof/>
            <w:webHidden/>
          </w:rPr>
          <w:fldChar w:fldCharType="begin"/>
        </w:r>
        <w:r w:rsidR="00F26338">
          <w:rPr>
            <w:noProof/>
            <w:webHidden/>
          </w:rPr>
          <w:instrText xml:space="preserve"> PAGEREF _Toc512891608 \h </w:instrText>
        </w:r>
        <w:r w:rsidR="00F26338">
          <w:rPr>
            <w:noProof/>
            <w:webHidden/>
          </w:rPr>
        </w:r>
        <w:r w:rsidR="00F26338">
          <w:rPr>
            <w:noProof/>
            <w:webHidden/>
          </w:rPr>
          <w:fldChar w:fldCharType="separate"/>
        </w:r>
        <w:r w:rsidR="00A17B19">
          <w:rPr>
            <w:noProof/>
            <w:webHidden/>
          </w:rPr>
          <w:t>15</w:t>
        </w:r>
        <w:r w:rsidR="00F26338">
          <w:rPr>
            <w:noProof/>
            <w:webHidden/>
          </w:rPr>
          <w:fldChar w:fldCharType="end"/>
        </w:r>
      </w:hyperlink>
    </w:p>
    <w:p w14:paraId="7DD06E0A" w14:textId="4AAB50ED" w:rsidR="00F26338" w:rsidRDefault="006C5128">
      <w:pPr>
        <w:pStyle w:val="TOC1"/>
        <w:tabs>
          <w:tab w:val="right" w:leader="dot" w:pos="5030"/>
        </w:tabs>
        <w:rPr>
          <w:rFonts w:eastAsiaTheme="minorEastAsia"/>
          <w:b w:val="0"/>
          <w:caps w:val="0"/>
          <w:noProof/>
          <w:sz w:val="22"/>
          <w:lang w:val="en-US" w:eastAsia="en-US" w:bidi="ar-SA"/>
        </w:rPr>
      </w:pPr>
      <w:hyperlink w:anchor="_Toc512891609" w:history="1">
        <w:r w:rsidR="00F26338" w:rsidRPr="00054A0F">
          <w:rPr>
            <w:rStyle w:val="Hyperlink"/>
            <w:noProof/>
          </w:rPr>
          <w:t>Apêndice B – Medidas de Segurança</w:t>
        </w:r>
        <w:r w:rsidR="00F26338">
          <w:rPr>
            <w:noProof/>
            <w:webHidden/>
          </w:rPr>
          <w:tab/>
        </w:r>
        <w:r w:rsidR="00F26338">
          <w:rPr>
            <w:noProof/>
            <w:webHidden/>
          </w:rPr>
          <w:fldChar w:fldCharType="begin"/>
        </w:r>
        <w:r w:rsidR="00F26338">
          <w:rPr>
            <w:noProof/>
            <w:webHidden/>
          </w:rPr>
          <w:instrText xml:space="preserve"> PAGEREF _Toc512891609 \h </w:instrText>
        </w:r>
        <w:r w:rsidR="00F26338">
          <w:rPr>
            <w:noProof/>
            <w:webHidden/>
          </w:rPr>
        </w:r>
        <w:r w:rsidR="00F26338">
          <w:rPr>
            <w:noProof/>
            <w:webHidden/>
          </w:rPr>
          <w:fldChar w:fldCharType="separate"/>
        </w:r>
        <w:r w:rsidR="00A17B19">
          <w:rPr>
            <w:noProof/>
            <w:webHidden/>
          </w:rPr>
          <w:t>15</w:t>
        </w:r>
        <w:r w:rsidR="00F26338">
          <w:rPr>
            <w:noProof/>
            <w:webHidden/>
          </w:rPr>
          <w:fldChar w:fldCharType="end"/>
        </w:r>
      </w:hyperlink>
    </w:p>
    <w:p w14:paraId="401A78FC" w14:textId="389EF959" w:rsidR="00F26338" w:rsidRDefault="00F26338">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2891610" w:history="1">
        <w:r w:rsidRPr="00054A0F">
          <w:rPr>
            <w:rStyle w:val="Hyperlink"/>
            <w:noProof/>
          </w:rPr>
          <w:t>Termos Específicos dos Serviços Online</w:t>
        </w:r>
        <w:r>
          <w:rPr>
            <w:noProof/>
            <w:webHidden/>
          </w:rPr>
          <w:tab/>
        </w:r>
        <w:r>
          <w:rPr>
            <w:noProof/>
            <w:webHidden/>
          </w:rPr>
          <w:fldChar w:fldCharType="begin"/>
        </w:r>
        <w:r>
          <w:rPr>
            <w:noProof/>
            <w:webHidden/>
          </w:rPr>
          <w:instrText xml:space="preserve"> PAGEREF _Toc512891610 \h </w:instrText>
        </w:r>
        <w:r>
          <w:rPr>
            <w:noProof/>
            <w:webHidden/>
          </w:rPr>
        </w:r>
        <w:r>
          <w:rPr>
            <w:noProof/>
            <w:webHidden/>
          </w:rPr>
          <w:fldChar w:fldCharType="separate"/>
        </w:r>
        <w:r w:rsidR="00A17B19">
          <w:rPr>
            <w:noProof/>
            <w:webHidden/>
          </w:rPr>
          <w:t>18</w:t>
        </w:r>
        <w:r>
          <w:rPr>
            <w:noProof/>
            <w:webHidden/>
          </w:rPr>
          <w:fldChar w:fldCharType="end"/>
        </w:r>
      </w:hyperlink>
    </w:p>
    <w:p w14:paraId="52A01F0E" w14:textId="0201D46A" w:rsidR="00F26338" w:rsidRDefault="006C5128">
      <w:pPr>
        <w:pStyle w:val="TOC2"/>
        <w:tabs>
          <w:tab w:val="right" w:leader="dot" w:pos="5030"/>
        </w:tabs>
        <w:rPr>
          <w:rFonts w:eastAsiaTheme="minorEastAsia"/>
          <w:b w:val="0"/>
          <w:smallCaps w:val="0"/>
          <w:noProof/>
          <w:sz w:val="22"/>
          <w:lang w:val="en-US" w:eastAsia="en-US" w:bidi="ar-SA"/>
        </w:rPr>
      </w:pPr>
      <w:hyperlink w:anchor="_Toc512891611" w:history="1">
        <w:r w:rsidR="00F26338" w:rsidRPr="00054A0F">
          <w:rPr>
            <w:rStyle w:val="Hyperlink"/>
            <w:noProof/>
          </w:rPr>
          <w:t>Serviços do Microsoft Azure</w:t>
        </w:r>
        <w:r w:rsidR="00F26338">
          <w:rPr>
            <w:noProof/>
            <w:webHidden/>
          </w:rPr>
          <w:tab/>
        </w:r>
        <w:r w:rsidR="00F26338">
          <w:rPr>
            <w:noProof/>
            <w:webHidden/>
          </w:rPr>
          <w:fldChar w:fldCharType="begin"/>
        </w:r>
        <w:r w:rsidR="00F26338">
          <w:rPr>
            <w:noProof/>
            <w:webHidden/>
          </w:rPr>
          <w:instrText xml:space="preserve"> PAGEREF _Toc512891611 \h </w:instrText>
        </w:r>
        <w:r w:rsidR="00F26338">
          <w:rPr>
            <w:noProof/>
            <w:webHidden/>
          </w:rPr>
        </w:r>
        <w:r w:rsidR="00F26338">
          <w:rPr>
            <w:noProof/>
            <w:webHidden/>
          </w:rPr>
          <w:fldChar w:fldCharType="separate"/>
        </w:r>
        <w:r w:rsidR="00A17B19">
          <w:rPr>
            <w:noProof/>
            <w:webHidden/>
          </w:rPr>
          <w:t>18</w:t>
        </w:r>
        <w:r w:rsidR="00F26338">
          <w:rPr>
            <w:noProof/>
            <w:webHidden/>
          </w:rPr>
          <w:fldChar w:fldCharType="end"/>
        </w:r>
      </w:hyperlink>
    </w:p>
    <w:p w14:paraId="63D44F2D" w14:textId="30BCC796" w:rsidR="00F26338" w:rsidRDefault="006C5128">
      <w:pPr>
        <w:pStyle w:val="TOC4"/>
        <w:rPr>
          <w:rFonts w:eastAsiaTheme="minorEastAsia"/>
          <w:smallCaps w:val="0"/>
          <w:noProof/>
          <w:sz w:val="22"/>
          <w:lang w:val="en-US" w:eastAsia="en-US" w:bidi="ar-SA"/>
        </w:rPr>
      </w:pPr>
      <w:hyperlink w:anchor="_Toc512891612" w:history="1">
        <w:r w:rsidR="00F26338" w:rsidRPr="00054A0F">
          <w:rPr>
            <w:rStyle w:val="Hyperlink"/>
            <w:noProof/>
          </w:rPr>
          <w:t>Azure Mapas</w:t>
        </w:r>
        <w:r w:rsidR="00F26338">
          <w:rPr>
            <w:noProof/>
            <w:webHidden/>
          </w:rPr>
          <w:tab/>
        </w:r>
        <w:r w:rsidR="00F26338">
          <w:rPr>
            <w:noProof/>
            <w:webHidden/>
          </w:rPr>
          <w:fldChar w:fldCharType="begin"/>
        </w:r>
        <w:r w:rsidR="00F26338">
          <w:rPr>
            <w:noProof/>
            <w:webHidden/>
          </w:rPr>
          <w:instrText xml:space="preserve"> PAGEREF _Toc512891612 \h </w:instrText>
        </w:r>
        <w:r w:rsidR="00F26338">
          <w:rPr>
            <w:noProof/>
            <w:webHidden/>
          </w:rPr>
        </w:r>
        <w:r w:rsidR="00F26338">
          <w:rPr>
            <w:noProof/>
            <w:webHidden/>
          </w:rPr>
          <w:fldChar w:fldCharType="separate"/>
        </w:r>
        <w:r w:rsidR="00A17B19">
          <w:rPr>
            <w:noProof/>
            <w:webHidden/>
          </w:rPr>
          <w:t>19</w:t>
        </w:r>
        <w:r w:rsidR="00F26338">
          <w:rPr>
            <w:noProof/>
            <w:webHidden/>
          </w:rPr>
          <w:fldChar w:fldCharType="end"/>
        </w:r>
      </w:hyperlink>
    </w:p>
    <w:p w14:paraId="62EE4B2F" w14:textId="01F06A03" w:rsidR="00F26338" w:rsidRDefault="006C5128">
      <w:pPr>
        <w:pStyle w:val="TOC4"/>
        <w:rPr>
          <w:rFonts w:eastAsiaTheme="minorEastAsia"/>
          <w:smallCaps w:val="0"/>
          <w:noProof/>
          <w:sz w:val="22"/>
          <w:lang w:val="en-US" w:eastAsia="en-US" w:bidi="ar-SA"/>
        </w:rPr>
      </w:pPr>
      <w:hyperlink w:anchor="_Toc512891613" w:history="1">
        <w:r w:rsidR="00F26338" w:rsidRPr="00054A0F">
          <w:rPr>
            <w:rStyle w:val="Hyperlink"/>
            <w:noProof/>
          </w:rPr>
          <w:t>Microsoft Azure Stack</w:t>
        </w:r>
        <w:r w:rsidR="00F26338">
          <w:rPr>
            <w:noProof/>
            <w:webHidden/>
          </w:rPr>
          <w:tab/>
        </w:r>
        <w:r w:rsidR="00F26338">
          <w:rPr>
            <w:noProof/>
            <w:webHidden/>
          </w:rPr>
          <w:fldChar w:fldCharType="begin"/>
        </w:r>
        <w:r w:rsidR="00F26338">
          <w:rPr>
            <w:noProof/>
            <w:webHidden/>
          </w:rPr>
          <w:instrText xml:space="preserve"> PAGEREF _Toc512891613 \h </w:instrText>
        </w:r>
        <w:r w:rsidR="00F26338">
          <w:rPr>
            <w:noProof/>
            <w:webHidden/>
          </w:rPr>
        </w:r>
        <w:r w:rsidR="00F26338">
          <w:rPr>
            <w:noProof/>
            <w:webHidden/>
          </w:rPr>
          <w:fldChar w:fldCharType="separate"/>
        </w:r>
        <w:r w:rsidR="00A17B19">
          <w:rPr>
            <w:noProof/>
            <w:webHidden/>
          </w:rPr>
          <w:t>20</w:t>
        </w:r>
        <w:r w:rsidR="00F26338">
          <w:rPr>
            <w:noProof/>
            <w:webHidden/>
          </w:rPr>
          <w:fldChar w:fldCharType="end"/>
        </w:r>
      </w:hyperlink>
    </w:p>
    <w:p w14:paraId="6AC7421B" w14:textId="3DD851B5" w:rsidR="00F26338" w:rsidRDefault="006C5128">
      <w:pPr>
        <w:pStyle w:val="TOC4"/>
        <w:rPr>
          <w:rFonts w:eastAsiaTheme="minorEastAsia"/>
          <w:smallCaps w:val="0"/>
          <w:noProof/>
          <w:sz w:val="22"/>
          <w:lang w:val="en-US" w:eastAsia="en-US" w:bidi="ar-SA"/>
        </w:rPr>
      </w:pPr>
      <w:hyperlink w:anchor="_Toc512891614" w:history="1">
        <w:r w:rsidR="00F26338" w:rsidRPr="00054A0F">
          <w:rPr>
            <w:rStyle w:val="Hyperlink"/>
            <w:noProof/>
          </w:rPr>
          <w:t>Serviços de Pesquisa do Bing</w:t>
        </w:r>
        <w:r w:rsidR="00F26338">
          <w:rPr>
            <w:noProof/>
            <w:webHidden/>
          </w:rPr>
          <w:tab/>
        </w:r>
        <w:r w:rsidR="00F26338">
          <w:rPr>
            <w:noProof/>
            <w:webHidden/>
          </w:rPr>
          <w:fldChar w:fldCharType="begin"/>
        </w:r>
        <w:r w:rsidR="00F26338">
          <w:rPr>
            <w:noProof/>
            <w:webHidden/>
          </w:rPr>
          <w:instrText xml:space="preserve"> PAGEREF _Toc512891614 \h </w:instrText>
        </w:r>
        <w:r w:rsidR="00F26338">
          <w:rPr>
            <w:noProof/>
            <w:webHidden/>
          </w:rPr>
        </w:r>
        <w:r w:rsidR="00F26338">
          <w:rPr>
            <w:noProof/>
            <w:webHidden/>
          </w:rPr>
          <w:fldChar w:fldCharType="separate"/>
        </w:r>
        <w:r w:rsidR="00A17B19">
          <w:rPr>
            <w:noProof/>
            <w:webHidden/>
          </w:rPr>
          <w:t>20</w:t>
        </w:r>
        <w:r w:rsidR="00F26338">
          <w:rPr>
            <w:noProof/>
            <w:webHidden/>
          </w:rPr>
          <w:fldChar w:fldCharType="end"/>
        </w:r>
      </w:hyperlink>
    </w:p>
    <w:p w14:paraId="7940058F" w14:textId="0835BD3B" w:rsidR="00F26338" w:rsidRDefault="006C5128">
      <w:pPr>
        <w:pStyle w:val="TOC4"/>
        <w:rPr>
          <w:rFonts w:eastAsiaTheme="minorEastAsia"/>
          <w:smallCaps w:val="0"/>
          <w:noProof/>
          <w:sz w:val="22"/>
          <w:lang w:val="en-US" w:eastAsia="en-US" w:bidi="ar-SA"/>
        </w:rPr>
      </w:pPr>
      <w:hyperlink w:anchor="_Toc512891615" w:history="1">
        <w:r w:rsidR="00F26338" w:rsidRPr="00054A0F">
          <w:rPr>
            <w:rStyle w:val="Hyperlink"/>
            <w:noProof/>
          </w:rPr>
          <w:t>Serviços Cognitivos da Microsoft</w:t>
        </w:r>
        <w:r w:rsidR="00F26338">
          <w:rPr>
            <w:noProof/>
            <w:webHidden/>
          </w:rPr>
          <w:tab/>
        </w:r>
        <w:r w:rsidR="00F26338">
          <w:rPr>
            <w:noProof/>
            <w:webHidden/>
          </w:rPr>
          <w:fldChar w:fldCharType="begin"/>
        </w:r>
        <w:r w:rsidR="00F26338">
          <w:rPr>
            <w:noProof/>
            <w:webHidden/>
          </w:rPr>
          <w:instrText xml:space="preserve"> PAGEREF _Toc512891615 \h </w:instrText>
        </w:r>
        <w:r w:rsidR="00F26338">
          <w:rPr>
            <w:noProof/>
            <w:webHidden/>
          </w:rPr>
        </w:r>
        <w:r w:rsidR="00F26338">
          <w:rPr>
            <w:noProof/>
            <w:webHidden/>
          </w:rPr>
          <w:fldChar w:fldCharType="separate"/>
        </w:r>
        <w:r w:rsidR="00A17B19">
          <w:rPr>
            <w:noProof/>
            <w:webHidden/>
          </w:rPr>
          <w:t>21</w:t>
        </w:r>
        <w:r w:rsidR="00F26338">
          <w:rPr>
            <w:noProof/>
            <w:webHidden/>
          </w:rPr>
          <w:fldChar w:fldCharType="end"/>
        </w:r>
      </w:hyperlink>
    </w:p>
    <w:p w14:paraId="2822339D" w14:textId="479BBDC3" w:rsidR="00F26338" w:rsidRDefault="006C5128">
      <w:pPr>
        <w:pStyle w:val="TOC4"/>
        <w:rPr>
          <w:rFonts w:eastAsiaTheme="minorEastAsia"/>
          <w:smallCaps w:val="0"/>
          <w:noProof/>
          <w:sz w:val="22"/>
          <w:lang w:val="en-US" w:eastAsia="en-US" w:bidi="ar-SA"/>
        </w:rPr>
      </w:pPr>
      <w:hyperlink w:anchor="_Toc512891616" w:history="1">
        <w:r w:rsidR="00F26338" w:rsidRPr="00054A0F">
          <w:rPr>
            <w:rStyle w:val="Hyperlink"/>
            <w:noProof/>
          </w:rPr>
          <w:t>Microsoft Genomics</w:t>
        </w:r>
        <w:r w:rsidR="00F26338">
          <w:rPr>
            <w:noProof/>
            <w:webHidden/>
          </w:rPr>
          <w:tab/>
        </w:r>
        <w:r w:rsidR="00F26338">
          <w:rPr>
            <w:noProof/>
            <w:webHidden/>
          </w:rPr>
          <w:fldChar w:fldCharType="begin"/>
        </w:r>
        <w:r w:rsidR="00F26338">
          <w:rPr>
            <w:noProof/>
            <w:webHidden/>
          </w:rPr>
          <w:instrText xml:space="preserve"> PAGEREF _Toc512891616 \h </w:instrText>
        </w:r>
        <w:r w:rsidR="00F26338">
          <w:rPr>
            <w:noProof/>
            <w:webHidden/>
          </w:rPr>
        </w:r>
        <w:r w:rsidR="00F26338">
          <w:rPr>
            <w:noProof/>
            <w:webHidden/>
          </w:rPr>
          <w:fldChar w:fldCharType="separate"/>
        </w:r>
        <w:r w:rsidR="00A17B19">
          <w:rPr>
            <w:noProof/>
            <w:webHidden/>
          </w:rPr>
          <w:t>21</w:t>
        </w:r>
        <w:r w:rsidR="00F26338">
          <w:rPr>
            <w:noProof/>
            <w:webHidden/>
          </w:rPr>
          <w:fldChar w:fldCharType="end"/>
        </w:r>
      </w:hyperlink>
    </w:p>
    <w:p w14:paraId="4322E0D5" w14:textId="0E02E334" w:rsidR="00F26338" w:rsidRDefault="006C5128">
      <w:pPr>
        <w:pStyle w:val="TOC4"/>
        <w:rPr>
          <w:rFonts w:eastAsiaTheme="minorEastAsia"/>
          <w:smallCaps w:val="0"/>
          <w:noProof/>
          <w:sz w:val="22"/>
          <w:lang w:val="en-US" w:eastAsia="en-US" w:bidi="ar-SA"/>
        </w:rPr>
      </w:pPr>
      <w:hyperlink w:anchor="_Toc512891617" w:history="1">
        <w:r w:rsidR="00F26338" w:rsidRPr="00054A0F">
          <w:rPr>
            <w:rStyle w:val="Hyperlink"/>
            <w:noProof/>
          </w:rPr>
          <w:t>Visual Studio App Center</w:t>
        </w:r>
        <w:r w:rsidR="00F26338">
          <w:rPr>
            <w:noProof/>
            <w:webHidden/>
          </w:rPr>
          <w:tab/>
        </w:r>
        <w:r w:rsidR="00F26338">
          <w:rPr>
            <w:noProof/>
            <w:webHidden/>
          </w:rPr>
          <w:fldChar w:fldCharType="begin"/>
        </w:r>
        <w:r w:rsidR="00F26338">
          <w:rPr>
            <w:noProof/>
            <w:webHidden/>
          </w:rPr>
          <w:instrText xml:space="preserve"> PAGEREF _Toc512891617 \h </w:instrText>
        </w:r>
        <w:r w:rsidR="00F26338">
          <w:rPr>
            <w:noProof/>
            <w:webHidden/>
          </w:rPr>
        </w:r>
        <w:r w:rsidR="00F26338">
          <w:rPr>
            <w:noProof/>
            <w:webHidden/>
          </w:rPr>
          <w:fldChar w:fldCharType="separate"/>
        </w:r>
        <w:r w:rsidR="00A17B19">
          <w:rPr>
            <w:noProof/>
            <w:webHidden/>
          </w:rPr>
          <w:t>21</w:t>
        </w:r>
        <w:r w:rsidR="00F26338">
          <w:rPr>
            <w:noProof/>
            <w:webHidden/>
          </w:rPr>
          <w:fldChar w:fldCharType="end"/>
        </w:r>
      </w:hyperlink>
    </w:p>
    <w:p w14:paraId="2C181A34" w14:textId="060FD621" w:rsidR="00F26338" w:rsidRDefault="006C5128">
      <w:pPr>
        <w:pStyle w:val="TOC2"/>
        <w:tabs>
          <w:tab w:val="right" w:leader="dot" w:pos="5030"/>
        </w:tabs>
        <w:rPr>
          <w:rFonts w:eastAsiaTheme="minorEastAsia"/>
          <w:b w:val="0"/>
          <w:smallCaps w:val="0"/>
          <w:noProof/>
          <w:sz w:val="22"/>
          <w:lang w:val="en-US" w:eastAsia="en-US" w:bidi="ar-SA"/>
        </w:rPr>
      </w:pPr>
      <w:hyperlink w:anchor="_Toc512891618" w:history="1">
        <w:r w:rsidR="00F26338" w:rsidRPr="00054A0F">
          <w:rPr>
            <w:rStyle w:val="Hyperlink"/>
            <w:noProof/>
          </w:rPr>
          <w:t>Planos do Microsoft Azure</w:t>
        </w:r>
        <w:r w:rsidR="00F26338">
          <w:rPr>
            <w:noProof/>
            <w:webHidden/>
          </w:rPr>
          <w:tab/>
        </w:r>
        <w:r w:rsidR="00F26338">
          <w:rPr>
            <w:noProof/>
            <w:webHidden/>
          </w:rPr>
          <w:fldChar w:fldCharType="begin"/>
        </w:r>
        <w:r w:rsidR="00F26338">
          <w:rPr>
            <w:noProof/>
            <w:webHidden/>
          </w:rPr>
          <w:instrText xml:space="preserve"> PAGEREF _Toc512891618 \h </w:instrText>
        </w:r>
        <w:r w:rsidR="00F26338">
          <w:rPr>
            <w:noProof/>
            <w:webHidden/>
          </w:rPr>
        </w:r>
        <w:r w:rsidR="00F26338">
          <w:rPr>
            <w:noProof/>
            <w:webHidden/>
          </w:rPr>
          <w:fldChar w:fldCharType="separate"/>
        </w:r>
        <w:r w:rsidR="00A17B19">
          <w:rPr>
            <w:noProof/>
            <w:webHidden/>
          </w:rPr>
          <w:t>22</w:t>
        </w:r>
        <w:r w:rsidR="00F26338">
          <w:rPr>
            <w:noProof/>
            <w:webHidden/>
          </w:rPr>
          <w:fldChar w:fldCharType="end"/>
        </w:r>
      </w:hyperlink>
    </w:p>
    <w:p w14:paraId="33B21A07" w14:textId="16AE6B58" w:rsidR="00F26338" w:rsidRDefault="006C5128">
      <w:pPr>
        <w:pStyle w:val="TOC4"/>
        <w:rPr>
          <w:rFonts w:eastAsiaTheme="minorEastAsia"/>
          <w:smallCaps w:val="0"/>
          <w:noProof/>
          <w:sz w:val="22"/>
          <w:lang w:val="en-US" w:eastAsia="en-US" w:bidi="ar-SA"/>
        </w:rPr>
      </w:pPr>
      <w:hyperlink w:anchor="_Toc512891619" w:history="1">
        <w:r w:rsidR="00F26338" w:rsidRPr="00054A0F">
          <w:rPr>
            <w:rStyle w:val="Hyperlink"/>
            <w:noProof/>
          </w:rPr>
          <w:t>Azure Active Directory Basic</w:t>
        </w:r>
        <w:r w:rsidR="00F26338">
          <w:rPr>
            <w:noProof/>
            <w:webHidden/>
          </w:rPr>
          <w:tab/>
        </w:r>
        <w:r w:rsidR="00F26338">
          <w:rPr>
            <w:noProof/>
            <w:webHidden/>
          </w:rPr>
          <w:fldChar w:fldCharType="begin"/>
        </w:r>
        <w:r w:rsidR="00F26338">
          <w:rPr>
            <w:noProof/>
            <w:webHidden/>
          </w:rPr>
          <w:instrText xml:space="preserve"> PAGEREF _Toc512891619 \h </w:instrText>
        </w:r>
        <w:r w:rsidR="00F26338">
          <w:rPr>
            <w:noProof/>
            <w:webHidden/>
          </w:rPr>
        </w:r>
        <w:r w:rsidR="00F26338">
          <w:rPr>
            <w:noProof/>
            <w:webHidden/>
          </w:rPr>
          <w:fldChar w:fldCharType="separate"/>
        </w:r>
        <w:r w:rsidR="00A17B19">
          <w:rPr>
            <w:noProof/>
            <w:webHidden/>
          </w:rPr>
          <w:t>22</w:t>
        </w:r>
        <w:r w:rsidR="00F26338">
          <w:rPr>
            <w:noProof/>
            <w:webHidden/>
          </w:rPr>
          <w:fldChar w:fldCharType="end"/>
        </w:r>
      </w:hyperlink>
    </w:p>
    <w:p w14:paraId="529D4FEA" w14:textId="6444DC80" w:rsidR="00F26338" w:rsidRDefault="006C5128">
      <w:pPr>
        <w:pStyle w:val="TOC4"/>
        <w:rPr>
          <w:rFonts w:eastAsiaTheme="minorEastAsia"/>
          <w:smallCaps w:val="0"/>
          <w:noProof/>
          <w:sz w:val="22"/>
          <w:lang w:val="en-US" w:eastAsia="en-US" w:bidi="ar-SA"/>
        </w:rPr>
      </w:pPr>
      <w:hyperlink w:anchor="_Toc512891620" w:history="1">
        <w:r w:rsidR="00F26338" w:rsidRPr="00054A0F">
          <w:rPr>
            <w:rStyle w:val="Hyperlink"/>
            <w:noProof/>
          </w:rPr>
          <w:t>Azure Active Directory Premium</w:t>
        </w:r>
        <w:r w:rsidR="00F26338">
          <w:rPr>
            <w:noProof/>
            <w:webHidden/>
          </w:rPr>
          <w:tab/>
        </w:r>
        <w:r w:rsidR="00F26338">
          <w:rPr>
            <w:noProof/>
            <w:webHidden/>
          </w:rPr>
          <w:fldChar w:fldCharType="begin"/>
        </w:r>
        <w:r w:rsidR="00F26338">
          <w:rPr>
            <w:noProof/>
            <w:webHidden/>
          </w:rPr>
          <w:instrText xml:space="preserve"> PAGEREF _Toc512891620 \h </w:instrText>
        </w:r>
        <w:r w:rsidR="00F26338">
          <w:rPr>
            <w:noProof/>
            <w:webHidden/>
          </w:rPr>
        </w:r>
        <w:r w:rsidR="00F26338">
          <w:rPr>
            <w:noProof/>
            <w:webHidden/>
          </w:rPr>
          <w:fldChar w:fldCharType="separate"/>
        </w:r>
        <w:r w:rsidR="00A17B19">
          <w:rPr>
            <w:noProof/>
            <w:webHidden/>
          </w:rPr>
          <w:t>22</w:t>
        </w:r>
        <w:r w:rsidR="00F26338">
          <w:rPr>
            <w:noProof/>
            <w:webHidden/>
          </w:rPr>
          <w:fldChar w:fldCharType="end"/>
        </w:r>
      </w:hyperlink>
    </w:p>
    <w:p w14:paraId="780FA7E2" w14:textId="23AC55B0" w:rsidR="00F26338" w:rsidRDefault="006C5128">
      <w:pPr>
        <w:pStyle w:val="TOC4"/>
        <w:rPr>
          <w:rFonts w:eastAsiaTheme="minorEastAsia"/>
          <w:smallCaps w:val="0"/>
          <w:noProof/>
          <w:sz w:val="22"/>
          <w:lang w:val="en-US" w:eastAsia="en-US" w:bidi="ar-SA"/>
        </w:rPr>
      </w:pPr>
      <w:hyperlink w:anchor="_Toc512891621" w:history="1">
        <w:r w:rsidR="00F26338" w:rsidRPr="00054A0F">
          <w:rPr>
            <w:rStyle w:val="Hyperlink"/>
            <w:noProof/>
          </w:rPr>
          <w:t>Proteção de Informações Azure Premium</w:t>
        </w:r>
        <w:r w:rsidR="00F26338">
          <w:rPr>
            <w:noProof/>
            <w:webHidden/>
          </w:rPr>
          <w:tab/>
        </w:r>
        <w:r w:rsidR="00F26338">
          <w:rPr>
            <w:noProof/>
            <w:webHidden/>
          </w:rPr>
          <w:fldChar w:fldCharType="begin"/>
        </w:r>
        <w:r w:rsidR="00F26338">
          <w:rPr>
            <w:noProof/>
            <w:webHidden/>
          </w:rPr>
          <w:instrText xml:space="preserve"> PAGEREF _Toc512891621 \h </w:instrText>
        </w:r>
        <w:r w:rsidR="00F26338">
          <w:rPr>
            <w:noProof/>
            <w:webHidden/>
          </w:rPr>
        </w:r>
        <w:r w:rsidR="00F26338">
          <w:rPr>
            <w:noProof/>
            <w:webHidden/>
          </w:rPr>
          <w:fldChar w:fldCharType="separate"/>
        </w:r>
        <w:r w:rsidR="00A17B19">
          <w:rPr>
            <w:noProof/>
            <w:webHidden/>
          </w:rPr>
          <w:t>22</w:t>
        </w:r>
        <w:r w:rsidR="00F26338">
          <w:rPr>
            <w:noProof/>
            <w:webHidden/>
          </w:rPr>
          <w:fldChar w:fldCharType="end"/>
        </w:r>
      </w:hyperlink>
    </w:p>
    <w:p w14:paraId="0BA88E2D" w14:textId="605E8E74" w:rsidR="00F26338" w:rsidRDefault="006C5128">
      <w:pPr>
        <w:pStyle w:val="TOC3"/>
        <w:rPr>
          <w:rFonts w:eastAsiaTheme="minorEastAsia"/>
          <w:b w:val="0"/>
          <w:smallCaps w:val="0"/>
          <w:sz w:val="22"/>
          <w:lang w:val="en-US" w:eastAsia="en-US" w:bidi="ar-SA"/>
        </w:rPr>
      </w:pPr>
      <w:hyperlink w:anchor="_Toc512891622" w:history="1">
        <w:r w:rsidR="00F26338" w:rsidRPr="00054A0F">
          <w:rPr>
            <w:rStyle w:val="Hyperlink"/>
          </w:rPr>
          <w:t>Serviços do Microsoft Dynamics 365</w:t>
        </w:r>
        <w:r w:rsidR="00F26338">
          <w:rPr>
            <w:webHidden/>
          </w:rPr>
          <w:tab/>
        </w:r>
        <w:r w:rsidR="00F26338">
          <w:rPr>
            <w:webHidden/>
          </w:rPr>
          <w:fldChar w:fldCharType="begin"/>
        </w:r>
        <w:r w:rsidR="00F26338">
          <w:rPr>
            <w:webHidden/>
          </w:rPr>
          <w:instrText xml:space="preserve"> PAGEREF _Toc512891622 \h </w:instrText>
        </w:r>
        <w:r w:rsidR="00F26338">
          <w:rPr>
            <w:webHidden/>
          </w:rPr>
        </w:r>
        <w:r w:rsidR="00F26338">
          <w:rPr>
            <w:webHidden/>
          </w:rPr>
          <w:fldChar w:fldCharType="separate"/>
        </w:r>
        <w:r w:rsidR="00A17B19">
          <w:rPr>
            <w:webHidden/>
          </w:rPr>
          <w:t>22</w:t>
        </w:r>
        <w:r w:rsidR="00F26338">
          <w:rPr>
            <w:webHidden/>
          </w:rPr>
          <w:fldChar w:fldCharType="end"/>
        </w:r>
      </w:hyperlink>
    </w:p>
    <w:p w14:paraId="5C631E9A" w14:textId="193AB088" w:rsidR="00F26338" w:rsidRDefault="006C5128">
      <w:pPr>
        <w:pStyle w:val="TOC2"/>
        <w:tabs>
          <w:tab w:val="right" w:leader="dot" w:pos="5030"/>
        </w:tabs>
        <w:rPr>
          <w:rFonts w:eastAsiaTheme="minorEastAsia"/>
          <w:b w:val="0"/>
          <w:smallCaps w:val="0"/>
          <w:noProof/>
          <w:sz w:val="22"/>
          <w:lang w:val="en-US" w:eastAsia="en-US" w:bidi="ar-SA"/>
        </w:rPr>
      </w:pPr>
      <w:hyperlink w:anchor="_Toc512891623" w:history="1">
        <w:r w:rsidR="00F26338" w:rsidRPr="00054A0F">
          <w:rPr>
            <w:rStyle w:val="Hyperlink"/>
            <w:noProof/>
          </w:rPr>
          <w:t>Serviços do Office 365</w:t>
        </w:r>
        <w:r w:rsidR="00F26338">
          <w:rPr>
            <w:noProof/>
            <w:webHidden/>
          </w:rPr>
          <w:tab/>
        </w:r>
        <w:r w:rsidR="00F26338">
          <w:rPr>
            <w:noProof/>
            <w:webHidden/>
          </w:rPr>
          <w:fldChar w:fldCharType="begin"/>
        </w:r>
        <w:r w:rsidR="00F26338">
          <w:rPr>
            <w:noProof/>
            <w:webHidden/>
          </w:rPr>
          <w:instrText xml:space="preserve"> PAGEREF _Toc512891623 \h </w:instrText>
        </w:r>
        <w:r w:rsidR="00F26338">
          <w:rPr>
            <w:noProof/>
            <w:webHidden/>
          </w:rPr>
        </w:r>
        <w:r w:rsidR="00F26338">
          <w:rPr>
            <w:noProof/>
            <w:webHidden/>
          </w:rPr>
          <w:fldChar w:fldCharType="separate"/>
        </w:r>
        <w:r w:rsidR="00A17B19">
          <w:rPr>
            <w:noProof/>
            <w:webHidden/>
          </w:rPr>
          <w:t>24</w:t>
        </w:r>
        <w:r w:rsidR="00F26338">
          <w:rPr>
            <w:noProof/>
            <w:webHidden/>
          </w:rPr>
          <w:fldChar w:fldCharType="end"/>
        </w:r>
      </w:hyperlink>
    </w:p>
    <w:p w14:paraId="6199D402" w14:textId="0329D02A" w:rsidR="00F26338" w:rsidRDefault="006C5128">
      <w:pPr>
        <w:pStyle w:val="TOC4"/>
        <w:rPr>
          <w:rFonts w:eastAsiaTheme="minorEastAsia"/>
          <w:smallCaps w:val="0"/>
          <w:noProof/>
          <w:sz w:val="22"/>
          <w:lang w:val="en-US" w:eastAsia="en-US" w:bidi="ar-SA"/>
        </w:rPr>
      </w:pPr>
      <w:hyperlink w:anchor="_Toc512891624" w:history="1">
        <w:r w:rsidR="00F26338" w:rsidRPr="00054A0F">
          <w:rPr>
            <w:rStyle w:val="Hyperlink"/>
            <w:noProof/>
          </w:rPr>
          <w:t>Exchange Online</w:t>
        </w:r>
        <w:r w:rsidR="00F26338">
          <w:rPr>
            <w:noProof/>
            <w:webHidden/>
          </w:rPr>
          <w:tab/>
        </w:r>
        <w:r w:rsidR="00F26338">
          <w:rPr>
            <w:noProof/>
            <w:webHidden/>
          </w:rPr>
          <w:fldChar w:fldCharType="begin"/>
        </w:r>
        <w:r w:rsidR="00F26338">
          <w:rPr>
            <w:noProof/>
            <w:webHidden/>
          </w:rPr>
          <w:instrText xml:space="preserve"> PAGEREF _Toc512891624 \h </w:instrText>
        </w:r>
        <w:r w:rsidR="00F26338">
          <w:rPr>
            <w:noProof/>
            <w:webHidden/>
          </w:rPr>
        </w:r>
        <w:r w:rsidR="00F26338">
          <w:rPr>
            <w:noProof/>
            <w:webHidden/>
          </w:rPr>
          <w:fldChar w:fldCharType="separate"/>
        </w:r>
        <w:r w:rsidR="00A17B19">
          <w:rPr>
            <w:noProof/>
            <w:webHidden/>
          </w:rPr>
          <w:t>25</w:t>
        </w:r>
        <w:r w:rsidR="00F26338">
          <w:rPr>
            <w:noProof/>
            <w:webHidden/>
          </w:rPr>
          <w:fldChar w:fldCharType="end"/>
        </w:r>
      </w:hyperlink>
    </w:p>
    <w:p w14:paraId="6567374D" w14:textId="11BABF1B" w:rsidR="00F26338" w:rsidRDefault="006C5128">
      <w:pPr>
        <w:pStyle w:val="TOC4"/>
        <w:rPr>
          <w:rFonts w:eastAsiaTheme="minorEastAsia"/>
          <w:smallCaps w:val="0"/>
          <w:noProof/>
          <w:sz w:val="22"/>
          <w:lang w:val="en-US" w:eastAsia="en-US" w:bidi="ar-SA"/>
        </w:rPr>
      </w:pPr>
      <w:hyperlink w:anchor="_Toc512891625" w:history="1">
        <w:r w:rsidR="00F26338" w:rsidRPr="00054A0F">
          <w:rPr>
            <w:rStyle w:val="Hyperlink"/>
            <w:noProof/>
          </w:rPr>
          <w:t>Aplicativos do Office 365</w:t>
        </w:r>
        <w:r w:rsidR="00F26338">
          <w:rPr>
            <w:noProof/>
            <w:webHidden/>
          </w:rPr>
          <w:tab/>
        </w:r>
        <w:r w:rsidR="00F26338">
          <w:rPr>
            <w:noProof/>
            <w:webHidden/>
          </w:rPr>
          <w:fldChar w:fldCharType="begin"/>
        </w:r>
        <w:r w:rsidR="00F26338">
          <w:rPr>
            <w:noProof/>
            <w:webHidden/>
          </w:rPr>
          <w:instrText xml:space="preserve"> PAGEREF _Toc512891625 \h </w:instrText>
        </w:r>
        <w:r w:rsidR="00F26338">
          <w:rPr>
            <w:noProof/>
            <w:webHidden/>
          </w:rPr>
        </w:r>
        <w:r w:rsidR="00F26338">
          <w:rPr>
            <w:noProof/>
            <w:webHidden/>
          </w:rPr>
          <w:fldChar w:fldCharType="separate"/>
        </w:r>
        <w:r w:rsidR="00A17B19">
          <w:rPr>
            <w:noProof/>
            <w:webHidden/>
          </w:rPr>
          <w:t>26</w:t>
        </w:r>
        <w:r w:rsidR="00F26338">
          <w:rPr>
            <w:noProof/>
            <w:webHidden/>
          </w:rPr>
          <w:fldChar w:fldCharType="end"/>
        </w:r>
      </w:hyperlink>
    </w:p>
    <w:p w14:paraId="43C1785D" w14:textId="1E799F71" w:rsidR="00F26338" w:rsidRDefault="006C5128">
      <w:pPr>
        <w:pStyle w:val="TOC4"/>
        <w:rPr>
          <w:rFonts w:eastAsiaTheme="minorEastAsia"/>
          <w:smallCaps w:val="0"/>
          <w:noProof/>
          <w:sz w:val="22"/>
          <w:lang w:val="en-US" w:eastAsia="en-US" w:bidi="ar-SA"/>
        </w:rPr>
      </w:pPr>
      <w:hyperlink w:anchor="_Toc512891626" w:history="1">
        <w:r w:rsidR="00F26338" w:rsidRPr="00054A0F">
          <w:rPr>
            <w:rStyle w:val="Hyperlink"/>
            <w:noProof/>
          </w:rPr>
          <w:t>Microsoft MyAnalytics</w:t>
        </w:r>
        <w:r w:rsidR="00F26338">
          <w:rPr>
            <w:noProof/>
            <w:webHidden/>
          </w:rPr>
          <w:tab/>
        </w:r>
        <w:r w:rsidR="00F26338">
          <w:rPr>
            <w:noProof/>
            <w:webHidden/>
          </w:rPr>
          <w:fldChar w:fldCharType="begin"/>
        </w:r>
        <w:r w:rsidR="00F26338">
          <w:rPr>
            <w:noProof/>
            <w:webHidden/>
          </w:rPr>
          <w:instrText xml:space="preserve"> PAGEREF _Toc512891626 \h </w:instrText>
        </w:r>
        <w:r w:rsidR="00F26338">
          <w:rPr>
            <w:noProof/>
            <w:webHidden/>
          </w:rPr>
        </w:r>
        <w:r w:rsidR="00F26338">
          <w:rPr>
            <w:noProof/>
            <w:webHidden/>
          </w:rPr>
          <w:fldChar w:fldCharType="separate"/>
        </w:r>
        <w:r w:rsidR="00A17B19">
          <w:rPr>
            <w:noProof/>
            <w:webHidden/>
          </w:rPr>
          <w:t>27</w:t>
        </w:r>
        <w:r w:rsidR="00F26338">
          <w:rPr>
            <w:noProof/>
            <w:webHidden/>
          </w:rPr>
          <w:fldChar w:fldCharType="end"/>
        </w:r>
      </w:hyperlink>
    </w:p>
    <w:p w14:paraId="70335722" w14:textId="7100C4FD" w:rsidR="00F26338" w:rsidRDefault="006C5128">
      <w:pPr>
        <w:pStyle w:val="TOC4"/>
        <w:rPr>
          <w:rFonts w:eastAsiaTheme="minorEastAsia"/>
          <w:smallCaps w:val="0"/>
          <w:noProof/>
          <w:sz w:val="22"/>
          <w:lang w:val="en-US" w:eastAsia="en-US" w:bidi="ar-SA"/>
        </w:rPr>
      </w:pPr>
      <w:hyperlink w:anchor="_Toc512891627" w:history="1">
        <w:r w:rsidR="00F26338" w:rsidRPr="00054A0F">
          <w:rPr>
            <w:rStyle w:val="Hyperlink"/>
            <w:noProof/>
          </w:rPr>
          <w:t>Office Online</w:t>
        </w:r>
        <w:r w:rsidR="00F26338">
          <w:rPr>
            <w:noProof/>
            <w:webHidden/>
          </w:rPr>
          <w:tab/>
        </w:r>
        <w:r w:rsidR="00F26338">
          <w:rPr>
            <w:noProof/>
            <w:webHidden/>
          </w:rPr>
          <w:fldChar w:fldCharType="begin"/>
        </w:r>
        <w:r w:rsidR="00F26338">
          <w:rPr>
            <w:noProof/>
            <w:webHidden/>
          </w:rPr>
          <w:instrText xml:space="preserve"> PAGEREF _Toc512891627 \h </w:instrText>
        </w:r>
        <w:r w:rsidR="00F26338">
          <w:rPr>
            <w:noProof/>
            <w:webHidden/>
          </w:rPr>
        </w:r>
        <w:r w:rsidR="00F26338">
          <w:rPr>
            <w:noProof/>
            <w:webHidden/>
          </w:rPr>
          <w:fldChar w:fldCharType="separate"/>
        </w:r>
        <w:r w:rsidR="00A17B19">
          <w:rPr>
            <w:noProof/>
            <w:webHidden/>
          </w:rPr>
          <w:t>27</w:t>
        </w:r>
        <w:r w:rsidR="00F26338">
          <w:rPr>
            <w:noProof/>
            <w:webHidden/>
          </w:rPr>
          <w:fldChar w:fldCharType="end"/>
        </w:r>
      </w:hyperlink>
    </w:p>
    <w:p w14:paraId="7CA29AE6" w14:textId="099A743A" w:rsidR="00F26338" w:rsidRDefault="006C5128">
      <w:pPr>
        <w:pStyle w:val="TOC4"/>
        <w:rPr>
          <w:rFonts w:eastAsiaTheme="minorEastAsia"/>
          <w:smallCaps w:val="0"/>
          <w:noProof/>
          <w:sz w:val="22"/>
          <w:lang w:val="en-US" w:eastAsia="en-US" w:bidi="ar-SA"/>
        </w:rPr>
      </w:pPr>
      <w:hyperlink w:anchor="_Toc512891628" w:history="1">
        <w:r w:rsidR="00F26338" w:rsidRPr="00054A0F">
          <w:rPr>
            <w:rStyle w:val="Hyperlink"/>
            <w:noProof/>
          </w:rPr>
          <w:t>OneDrive para Business</w:t>
        </w:r>
        <w:r w:rsidR="00F26338">
          <w:rPr>
            <w:noProof/>
            <w:webHidden/>
          </w:rPr>
          <w:tab/>
        </w:r>
        <w:r w:rsidR="00F26338">
          <w:rPr>
            <w:noProof/>
            <w:webHidden/>
          </w:rPr>
          <w:fldChar w:fldCharType="begin"/>
        </w:r>
        <w:r w:rsidR="00F26338">
          <w:rPr>
            <w:noProof/>
            <w:webHidden/>
          </w:rPr>
          <w:instrText xml:space="preserve"> PAGEREF _Toc512891628 \h </w:instrText>
        </w:r>
        <w:r w:rsidR="00F26338">
          <w:rPr>
            <w:noProof/>
            <w:webHidden/>
          </w:rPr>
        </w:r>
        <w:r w:rsidR="00F26338">
          <w:rPr>
            <w:noProof/>
            <w:webHidden/>
          </w:rPr>
          <w:fldChar w:fldCharType="separate"/>
        </w:r>
        <w:r w:rsidR="00A17B19">
          <w:rPr>
            <w:noProof/>
            <w:webHidden/>
          </w:rPr>
          <w:t>27</w:t>
        </w:r>
        <w:r w:rsidR="00F26338">
          <w:rPr>
            <w:noProof/>
            <w:webHidden/>
          </w:rPr>
          <w:fldChar w:fldCharType="end"/>
        </w:r>
      </w:hyperlink>
    </w:p>
    <w:p w14:paraId="051D6AF6" w14:textId="2F3741A6" w:rsidR="00F26338" w:rsidRDefault="006C5128">
      <w:pPr>
        <w:pStyle w:val="TOC4"/>
        <w:rPr>
          <w:rFonts w:eastAsiaTheme="minorEastAsia"/>
          <w:smallCaps w:val="0"/>
          <w:noProof/>
          <w:sz w:val="22"/>
          <w:lang w:val="en-US" w:eastAsia="en-US" w:bidi="ar-SA"/>
        </w:rPr>
      </w:pPr>
      <w:hyperlink w:anchor="_Toc512891629" w:history="1">
        <w:r w:rsidR="00F26338" w:rsidRPr="00054A0F">
          <w:rPr>
            <w:rStyle w:val="Hyperlink"/>
            <w:noProof/>
          </w:rPr>
          <w:t>Project Online</w:t>
        </w:r>
        <w:r w:rsidR="00F26338">
          <w:rPr>
            <w:noProof/>
            <w:webHidden/>
          </w:rPr>
          <w:tab/>
        </w:r>
        <w:r w:rsidR="00F26338">
          <w:rPr>
            <w:noProof/>
            <w:webHidden/>
          </w:rPr>
          <w:fldChar w:fldCharType="begin"/>
        </w:r>
        <w:r w:rsidR="00F26338">
          <w:rPr>
            <w:noProof/>
            <w:webHidden/>
          </w:rPr>
          <w:instrText xml:space="preserve"> PAGEREF _Toc512891629 \h </w:instrText>
        </w:r>
        <w:r w:rsidR="00F26338">
          <w:rPr>
            <w:noProof/>
            <w:webHidden/>
          </w:rPr>
        </w:r>
        <w:r w:rsidR="00F26338">
          <w:rPr>
            <w:noProof/>
            <w:webHidden/>
          </w:rPr>
          <w:fldChar w:fldCharType="separate"/>
        </w:r>
        <w:r w:rsidR="00A17B19">
          <w:rPr>
            <w:noProof/>
            <w:webHidden/>
          </w:rPr>
          <w:t>27</w:t>
        </w:r>
        <w:r w:rsidR="00F26338">
          <w:rPr>
            <w:noProof/>
            <w:webHidden/>
          </w:rPr>
          <w:fldChar w:fldCharType="end"/>
        </w:r>
      </w:hyperlink>
    </w:p>
    <w:p w14:paraId="549D0727" w14:textId="475E4B2C" w:rsidR="00F26338" w:rsidRDefault="006C5128">
      <w:pPr>
        <w:pStyle w:val="TOC4"/>
        <w:rPr>
          <w:rFonts w:eastAsiaTheme="minorEastAsia"/>
          <w:smallCaps w:val="0"/>
          <w:noProof/>
          <w:sz w:val="22"/>
          <w:lang w:val="en-US" w:eastAsia="en-US" w:bidi="ar-SA"/>
        </w:rPr>
      </w:pPr>
      <w:hyperlink w:anchor="_Toc512891630" w:history="1">
        <w:r w:rsidR="00F26338" w:rsidRPr="00054A0F">
          <w:rPr>
            <w:rStyle w:val="Hyperlink"/>
            <w:noProof/>
          </w:rPr>
          <w:t>SharePoint Online</w:t>
        </w:r>
        <w:r w:rsidR="00F26338">
          <w:rPr>
            <w:noProof/>
            <w:webHidden/>
          </w:rPr>
          <w:tab/>
        </w:r>
        <w:r w:rsidR="00F26338">
          <w:rPr>
            <w:noProof/>
            <w:webHidden/>
          </w:rPr>
          <w:fldChar w:fldCharType="begin"/>
        </w:r>
        <w:r w:rsidR="00F26338">
          <w:rPr>
            <w:noProof/>
            <w:webHidden/>
          </w:rPr>
          <w:instrText xml:space="preserve"> PAGEREF _Toc512891630 \h </w:instrText>
        </w:r>
        <w:r w:rsidR="00F26338">
          <w:rPr>
            <w:noProof/>
            <w:webHidden/>
          </w:rPr>
        </w:r>
        <w:r w:rsidR="00F26338">
          <w:rPr>
            <w:noProof/>
            <w:webHidden/>
          </w:rPr>
          <w:fldChar w:fldCharType="separate"/>
        </w:r>
        <w:r w:rsidR="00A17B19">
          <w:rPr>
            <w:noProof/>
            <w:webHidden/>
          </w:rPr>
          <w:t>28</w:t>
        </w:r>
        <w:r w:rsidR="00F26338">
          <w:rPr>
            <w:noProof/>
            <w:webHidden/>
          </w:rPr>
          <w:fldChar w:fldCharType="end"/>
        </w:r>
      </w:hyperlink>
    </w:p>
    <w:p w14:paraId="27284E51" w14:textId="2254F411" w:rsidR="00F26338" w:rsidRDefault="006C5128">
      <w:pPr>
        <w:pStyle w:val="TOC4"/>
        <w:rPr>
          <w:rFonts w:eastAsiaTheme="minorEastAsia"/>
          <w:smallCaps w:val="0"/>
          <w:noProof/>
          <w:sz w:val="22"/>
          <w:lang w:val="en-US" w:eastAsia="en-US" w:bidi="ar-SA"/>
        </w:rPr>
      </w:pPr>
      <w:hyperlink w:anchor="_Toc512891631" w:history="1">
        <w:r w:rsidR="00F26338" w:rsidRPr="00054A0F">
          <w:rPr>
            <w:rStyle w:val="Hyperlink"/>
            <w:noProof/>
          </w:rPr>
          <w:t>Skype for Business Online</w:t>
        </w:r>
        <w:r w:rsidR="00F26338">
          <w:rPr>
            <w:noProof/>
            <w:webHidden/>
          </w:rPr>
          <w:tab/>
        </w:r>
        <w:r w:rsidR="00F26338">
          <w:rPr>
            <w:noProof/>
            <w:webHidden/>
          </w:rPr>
          <w:fldChar w:fldCharType="begin"/>
        </w:r>
        <w:r w:rsidR="00F26338">
          <w:rPr>
            <w:noProof/>
            <w:webHidden/>
          </w:rPr>
          <w:instrText xml:space="preserve"> PAGEREF _Toc512891631 \h </w:instrText>
        </w:r>
        <w:r w:rsidR="00F26338">
          <w:rPr>
            <w:noProof/>
            <w:webHidden/>
          </w:rPr>
        </w:r>
        <w:r w:rsidR="00F26338">
          <w:rPr>
            <w:noProof/>
            <w:webHidden/>
          </w:rPr>
          <w:fldChar w:fldCharType="separate"/>
        </w:r>
        <w:r w:rsidR="00A17B19">
          <w:rPr>
            <w:noProof/>
            <w:webHidden/>
          </w:rPr>
          <w:t>28</w:t>
        </w:r>
        <w:r w:rsidR="00F26338">
          <w:rPr>
            <w:noProof/>
            <w:webHidden/>
          </w:rPr>
          <w:fldChar w:fldCharType="end"/>
        </w:r>
      </w:hyperlink>
    </w:p>
    <w:p w14:paraId="50514986" w14:textId="5E7F2F82" w:rsidR="00F26338" w:rsidRDefault="006C5128">
      <w:pPr>
        <w:pStyle w:val="TOC2"/>
        <w:tabs>
          <w:tab w:val="right" w:leader="dot" w:pos="5030"/>
        </w:tabs>
        <w:rPr>
          <w:rFonts w:eastAsiaTheme="minorEastAsia"/>
          <w:b w:val="0"/>
          <w:smallCaps w:val="0"/>
          <w:noProof/>
          <w:sz w:val="22"/>
          <w:lang w:val="en-US" w:eastAsia="en-US" w:bidi="ar-SA"/>
        </w:rPr>
      </w:pPr>
      <w:hyperlink w:anchor="_Toc512891632" w:history="1">
        <w:r w:rsidR="00F26338" w:rsidRPr="00054A0F">
          <w:rPr>
            <w:rStyle w:val="Hyperlink"/>
            <w:noProof/>
          </w:rPr>
          <w:t>Outros Serviços Online</w:t>
        </w:r>
        <w:r w:rsidR="00F26338">
          <w:rPr>
            <w:noProof/>
            <w:webHidden/>
          </w:rPr>
          <w:tab/>
        </w:r>
        <w:r w:rsidR="00F26338">
          <w:rPr>
            <w:noProof/>
            <w:webHidden/>
          </w:rPr>
          <w:fldChar w:fldCharType="begin"/>
        </w:r>
        <w:r w:rsidR="00F26338">
          <w:rPr>
            <w:noProof/>
            <w:webHidden/>
          </w:rPr>
          <w:instrText xml:space="preserve"> PAGEREF _Toc512891632 \h </w:instrText>
        </w:r>
        <w:r w:rsidR="00F26338">
          <w:rPr>
            <w:noProof/>
            <w:webHidden/>
          </w:rPr>
        </w:r>
        <w:r w:rsidR="00F26338">
          <w:rPr>
            <w:noProof/>
            <w:webHidden/>
          </w:rPr>
          <w:fldChar w:fldCharType="separate"/>
        </w:r>
        <w:r w:rsidR="00A17B19">
          <w:rPr>
            <w:noProof/>
            <w:webHidden/>
          </w:rPr>
          <w:t>29</w:t>
        </w:r>
        <w:r w:rsidR="00F26338">
          <w:rPr>
            <w:noProof/>
            <w:webHidden/>
          </w:rPr>
          <w:fldChar w:fldCharType="end"/>
        </w:r>
      </w:hyperlink>
    </w:p>
    <w:p w14:paraId="597E7A30" w14:textId="6728C391" w:rsidR="00F26338" w:rsidRDefault="006C5128">
      <w:pPr>
        <w:pStyle w:val="TOC4"/>
        <w:rPr>
          <w:rFonts w:eastAsiaTheme="minorEastAsia"/>
          <w:smallCaps w:val="0"/>
          <w:noProof/>
          <w:sz w:val="22"/>
          <w:lang w:val="en-US" w:eastAsia="en-US" w:bidi="ar-SA"/>
        </w:rPr>
      </w:pPr>
      <w:hyperlink w:anchor="_Toc512891633" w:history="1">
        <w:r w:rsidR="00F26338" w:rsidRPr="00054A0F">
          <w:rPr>
            <w:rStyle w:val="Hyperlink"/>
            <w:noProof/>
          </w:rPr>
          <w:t>Plataforma Corporativa do Bing Mapas e Plataforma de Gerenciamento de Ativos Móveis</w:t>
        </w:r>
        <w:r w:rsidR="00F26338">
          <w:rPr>
            <w:noProof/>
            <w:webHidden/>
          </w:rPr>
          <w:tab/>
        </w:r>
        <w:r w:rsidR="00F26338">
          <w:rPr>
            <w:noProof/>
            <w:webHidden/>
          </w:rPr>
          <w:fldChar w:fldCharType="begin"/>
        </w:r>
        <w:r w:rsidR="00F26338">
          <w:rPr>
            <w:noProof/>
            <w:webHidden/>
          </w:rPr>
          <w:instrText xml:space="preserve"> PAGEREF _Toc512891633 \h </w:instrText>
        </w:r>
        <w:r w:rsidR="00F26338">
          <w:rPr>
            <w:noProof/>
            <w:webHidden/>
          </w:rPr>
        </w:r>
        <w:r w:rsidR="00F26338">
          <w:rPr>
            <w:noProof/>
            <w:webHidden/>
          </w:rPr>
          <w:fldChar w:fldCharType="separate"/>
        </w:r>
        <w:r w:rsidR="00A17B19">
          <w:rPr>
            <w:noProof/>
            <w:webHidden/>
          </w:rPr>
          <w:t>29</w:t>
        </w:r>
        <w:r w:rsidR="00F26338">
          <w:rPr>
            <w:noProof/>
            <w:webHidden/>
          </w:rPr>
          <w:fldChar w:fldCharType="end"/>
        </w:r>
      </w:hyperlink>
    </w:p>
    <w:p w14:paraId="64225B7A" w14:textId="11297E16" w:rsidR="00F26338" w:rsidRDefault="006C5128">
      <w:pPr>
        <w:pStyle w:val="TOC4"/>
        <w:rPr>
          <w:rFonts w:eastAsiaTheme="minorEastAsia"/>
          <w:smallCaps w:val="0"/>
          <w:noProof/>
          <w:sz w:val="22"/>
          <w:lang w:val="en-US" w:eastAsia="en-US" w:bidi="ar-SA"/>
        </w:rPr>
      </w:pPr>
      <w:hyperlink w:anchor="_Toc512891634" w:history="1">
        <w:r w:rsidR="00F26338" w:rsidRPr="00054A0F">
          <w:rPr>
            <w:rStyle w:val="Hyperlink"/>
            <w:noProof/>
          </w:rPr>
          <w:t>Plataforma de Aplicativos Comerciais</w:t>
        </w:r>
        <w:r w:rsidR="00F26338">
          <w:rPr>
            <w:noProof/>
            <w:webHidden/>
          </w:rPr>
          <w:tab/>
        </w:r>
        <w:r w:rsidR="00F26338">
          <w:rPr>
            <w:noProof/>
            <w:webHidden/>
          </w:rPr>
          <w:fldChar w:fldCharType="begin"/>
        </w:r>
        <w:r w:rsidR="00F26338">
          <w:rPr>
            <w:noProof/>
            <w:webHidden/>
          </w:rPr>
          <w:instrText xml:space="preserve"> PAGEREF _Toc512891634 \h </w:instrText>
        </w:r>
        <w:r w:rsidR="00F26338">
          <w:rPr>
            <w:noProof/>
            <w:webHidden/>
          </w:rPr>
        </w:r>
        <w:r w:rsidR="00F26338">
          <w:rPr>
            <w:noProof/>
            <w:webHidden/>
          </w:rPr>
          <w:fldChar w:fldCharType="separate"/>
        </w:r>
        <w:r w:rsidR="00A17B19">
          <w:rPr>
            <w:noProof/>
            <w:webHidden/>
          </w:rPr>
          <w:t>30</w:t>
        </w:r>
        <w:r w:rsidR="00F26338">
          <w:rPr>
            <w:noProof/>
            <w:webHidden/>
          </w:rPr>
          <w:fldChar w:fldCharType="end"/>
        </w:r>
      </w:hyperlink>
    </w:p>
    <w:p w14:paraId="151C4192" w14:textId="45DEA7F2" w:rsidR="00F26338" w:rsidRDefault="006C5128">
      <w:pPr>
        <w:pStyle w:val="TOC4"/>
        <w:rPr>
          <w:rFonts w:eastAsiaTheme="minorEastAsia"/>
          <w:smallCaps w:val="0"/>
          <w:noProof/>
          <w:sz w:val="22"/>
          <w:lang w:val="en-US" w:eastAsia="en-US" w:bidi="ar-SA"/>
        </w:rPr>
      </w:pPr>
      <w:hyperlink w:anchor="_Toc512891635" w:history="1">
        <w:r w:rsidR="00F26338" w:rsidRPr="00054A0F">
          <w:rPr>
            <w:rStyle w:val="Hyperlink"/>
            <w:noProof/>
          </w:rPr>
          <w:t>Microsoft Cloud App Security</w:t>
        </w:r>
        <w:r w:rsidR="00F26338">
          <w:rPr>
            <w:noProof/>
            <w:webHidden/>
          </w:rPr>
          <w:tab/>
        </w:r>
        <w:r w:rsidR="00F26338">
          <w:rPr>
            <w:noProof/>
            <w:webHidden/>
          </w:rPr>
          <w:fldChar w:fldCharType="begin"/>
        </w:r>
        <w:r w:rsidR="00F26338">
          <w:rPr>
            <w:noProof/>
            <w:webHidden/>
          </w:rPr>
          <w:instrText xml:space="preserve"> PAGEREF _Toc512891635 \h </w:instrText>
        </w:r>
        <w:r w:rsidR="00F26338">
          <w:rPr>
            <w:noProof/>
            <w:webHidden/>
          </w:rPr>
        </w:r>
        <w:r w:rsidR="00F26338">
          <w:rPr>
            <w:noProof/>
            <w:webHidden/>
          </w:rPr>
          <w:fldChar w:fldCharType="separate"/>
        </w:r>
        <w:r w:rsidR="00A17B19">
          <w:rPr>
            <w:noProof/>
            <w:webHidden/>
          </w:rPr>
          <w:t>31</w:t>
        </w:r>
        <w:r w:rsidR="00F26338">
          <w:rPr>
            <w:noProof/>
            <w:webHidden/>
          </w:rPr>
          <w:fldChar w:fldCharType="end"/>
        </w:r>
      </w:hyperlink>
    </w:p>
    <w:p w14:paraId="780C473E" w14:textId="165F6CE9" w:rsidR="00F26338" w:rsidRDefault="006C5128">
      <w:pPr>
        <w:pStyle w:val="TOC4"/>
        <w:rPr>
          <w:rFonts w:eastAsiaTheme="minorEastAsia"/>
          <w:smallCaps w:val="0"/>
          <w:noProof/>
          <w:sz w:val="22"/>
          <w:lang w:val="en-US" w:eastAsia="en-US" w:bidi="ar-SA"/>
        </w:rPr>
      </w:pPr>
      <w:hyperlink w:anchor="_Toc512891636" w:history="1">
        <w:r w:rsidR="00F26338" w:rsidRPr="00054A0F">
          <w:rPr>
            <w:rStyle w:val="Hyperlink"/>
            <w:noProof/>
          </w:rPr>
          <w:t>Microsoft Intune</w:t>
        </w:r>
        <w:r w:rsidR="00F26338">
          <w:rPr>
            <w:noProof/>
            <w:webHidden/>
          </w:rPr>
          <w:tab/>
        </w:r>
        <w:r w:rsidR="00F26338">
          <w:rPr>
            <w:noProof/>
            <w:webHidden/>
          </w:rPr>
          <w:fldChar w:fldCharType="begin"/>
        </w:r>
        <w:r w:rsidR="00F26338">
          <w:rPr>
            <w:noProof/>
            <w:webHidden/>
          </w:rPr>
          <w:instrText xml:space="preserve"> PAGEREF _Toc512891636 \h </w:instrText>
        </w:r>
        <w:r w:rsidR="00F26338">
          <w:rPr>
            <w:noProof/>
            <w:webHidden/>
          </w:rPr>
        </w:r>
        <w:r w:rsidR="00F26338">
          <w:rPr>
            <w:noProof/>
            <w:webHidden/>
          </w:rPr>
          <w:fldChar w:fldCharType="separate"/>
        </w:r>
        <w:r w:rsidR="00A17B19">
          <w:rPr>
            <w:noProof/>
            <w:webHidden/>
          </w:rPr>
          <w:t>31</w:t>
        </w:r>
        <w:r w:rsidR="00F26338">
          <w:rPr>
            <w:noProof/>
            <w:webHidden/>
          </w:rPr>
          <w:fldChar w:fldCharType="end"/>
        </w:r>
      </w:hyperlink>
    </w:p>
    <w:p w14:paraId="0A160120" w14:textId="46822EAD" w:rsidR="00F26338" w:rsidRDefault="006C5128">
      <w:pPr>
        <w:pStyle w:val="TOC4"/>
        <w:rPr>
          <w:rFonts w:eastAsiaTheme="minorEastAsia"/>
          <w:smallCaps w:val="0"/>
          <w:noProof/>
          <w:sz w:val="22"/>
          <w:lang w:val="en-US" w:eastAsia="en-US" w:bidi="ar-SA"/>
        </w:rPr>
      </w:pPr>
      <w:hyperlink w:anchor="_Toc512891637" w:history="1">
        <w:r w:rsidR="00F26338" w:rsidRPr="00054A0F">
          <w:rPr>
            <w:rStyle w:val="Hyperlink"/>
            <w:noProof/>
          </w:rPr>
          <w:t>Microsoft Kaizala Pro</w:t>
        </w:r>
        <w:r w:rsidR="00F26338">
          <w:rPr>
            <w:noProof/>
            <w:webHidden/>
          </w:rPr>
          <w:tab/>
        </w:r>
        <w:r w:rsidR="00F26338">
          <w:rPr>
            <w:noProof/>
            <w:webHidden/>
          </w:rPr>
          <w:fldChar w:fldCharType="begin"/>
        </w:r>
        <w:r w:rsidR="00F26338">
          <w:rPr>
            <w:noProof/>
            <w:webHidden/>
          </w:rPr>
          <w:instrText xml:space="preserve"> PAGEREF _Toc512891637 \h </w:instrText>
        </w:r>
        <w:r w:rsidR="00F26338">
          <w:rPr>
            <w:noProof/>
            <w:webHidden/>
          </w:rPr>
        </w:r>
        <w:r w:rsidR="00F26338">
          <w:rPr>
            <w:noProof/>
            <w:webHidden/>
          </w:rPr>
          <w:fldChar w:fldCharType="separate"/>
        </w:r>
        <w:r w:rsidR="00A17B19">
          <w:rPr>
            <w:noProof/>
            <w:webHidden/>
          </w:rPr>
          <w:t>31</w:t>
        </w:r>
        <w:r w:rsidR="00F26338">
          <w:rPr>
            <w:noProof/>
            <w:webHidden/>
          </w:rPr>
          <w:fldChar w:fldCharType="end"/>
        </w:r>
      </w:hyperlink>
    </w:p>
    <w:p w14:paraId="0935D5CF" w14:textId="62652445" w:rsidR="00F26338" w:rsidRDefault="006C5128">
      <w:pPr>
        <w:pStyle w:val="TOC4"/>
        <w:rPr>
          <w:rFonts w:eastAsiaTheme="minorEastAsia"/>
          <w:smallCaps w:val="0"/>
          <w:noProof/>
          <w:sz w:val="22"/>
          <w:lang w:val="en-US" w:eastAsia="en-US" w:bidi="ar-SA"/>
        </w:rPr>
      </w:pPr>
      <w:hyperlink w:anchor="_Toc512891638" w:history="1">
        <w:r w:rsidR="00F26338" w:rsidRPr="00054A0F">
          <w:rPr>
            <w:rStyle w:val="Hyperlink"/>
            <w:noProof/>
          </w:rPr>
          <w:t>Microsoft Learning</w:t>
        </w:r>
        <w:r w:rsidR="00F26338">
          <w:rPr>
            <w:noProof/>
            <w:webHidden/>
          </w:rPr>
          <w:tab/>
        </w:r>
        <w:r w:rsidR="00F26338">
          <w:rPr>
            <w:noProof/>
            <w:webHidden/>
          </w:rPr>
          <w:fldChar w:fldCharType="begin"/>
        </w:r>
        <w:r w:rsidR="00F26338">
          <w:rPr>
            <w:noProof/>
            <w:webHidden/>
          </w:rPr>
          <w:instrText xml:space="preserve"> PAGEREF _Toc512891638 \h </w:instrText>
        </w:r>
        <w:r w:rsidR="00F26338">
          <w:rPr>
            <w:noProof/>
            <w:webHidden/>
          </w:rPr>
        </w:r>
        <w:r w:rsidR="00F26338">
          <w:rPr>
            <w:noProof/>
            <w:webHidden/>
          </w:rPr>
          <w:fldChar w:fldCharType="separate"/>
        </w:r>
        <w:r w:rsidR="00A17B19">
          <w:rPr>
            <w:noProof/>
            <w:webHidden/>
          </w:rPr>
          <w:t>31</w:t>
        </w:r>
        <w:r w:rsidR="00F26338">
          <w:rPr>
            <w:noProof/>
            <w:webHidden/>
          </w:rPr>
          <w:fldChar w:fldCharType="end"/>
        </w:r>
      </w:hyperlink>
    </w:p>
    <w:p w14:paraId="71582DFA" w14:textId="681ABC4E" w:rsidR="00F26338" w:rsidRDefault="006C5128">
      <w:pPr>
        <w:pStyle w:val="TOC4"/>
        <w:rPr>
          <w:rFonts w:eastAsiaTheme="minorEastAsia"/>
          <w:smallCaps w:val="0"/>
          <w:noProof/>
          <w:sz w:val="22"/>
          <w:lang w:val="en-US" w:eastAsia="en-US" w:bidi="ar-SA"/>
        </w:rPr>
      </w:pPr>
      <w:hyperlink w:anchor="_Toc512891639" w:history="1">
        <w:r w:rsidR="00F26338" w:rsidRPr="00054A0F">
          <w:rPr>
            <w:rStyle w:val="Hyperlink"/>
            <w:noProof/>
          </w:rPr>
          <w:t>Minecraft: Education Edition</w:t>
        </w:r>
        <w:r w:rsidR="00F26338">
          <w:rPr>
            <w:noProof/>
            <w:webHidden/>
          </w:rPr>
          <w:tab/>
        </w:r>
        <w:r w:rsidR="00F26338">
          <w:rPr>
            <w:noProof/>
            <w:webHidden/>
          </w:rPr>
          <w:fldChar w:fldCharType="begin"/>
        </w:r>
        <w:r w:rsidR="00F26338">
          <w:rPr>
            <w:noProof/>
            <w:webHidden/>
          </w:rPr>
          <w:instrText xml:space="preserve"> PAGEREF _Toc512891639 \h </w:instrText>
        </w:r>
        <w:r w:rsidR="00F26338">
          <w:rPr>
            <w:noProof/>
            <w:webHidden/>
          </w:rPr>
        </w:r>
        <w:r w:rsidR="00F26338">
          <w:rPr>
            <w:noProof/>
            <w:webHidden/>
          </w:rPr>
          <w:fldChar w:fldCharType="separate"/>
        </w:r>
        <w:r w:rsidR="00A17B19">
          <w:rPr>
            <w:noProof/>
            <w:webHidden/>
          </w:rPr>
          <w:t>32</w:t>
        </w:r>
        <w:r w:rsidR="00F26338">
          <w:rPr>
            <w:noProof/>
            <w:webHidden/>
          </w:rPr>
          <w:fldChar w:fldCharType="end"/>
        </w:r>
      </w:hyperlink>
    </w:p>
    <w:p w14:paraId="5EE8D078" w14:textId="4EDD41CA" w:rsidR="00F26338" w:rsidRDefault="006C5128">
      <w:pPr>
        <w:pStyle w:val="TOC4"/>
        <w:rPr>
          <w:rFonts w:eastAsiaTheme="minorEastAsia"/>
          <w:smallCaps w:val="0"/>
          <w:noProof/>
          <w:sz w:val="22"/>
          <w:lang w:val="en-US" w:eastAsia="en-US" w:bidi="ar-SA"/>
        </w:rPr>
      </w:pPr>
      <w:hyperlink w:anchor="_Toc512891640" w:history="1">
        <w:r w:rsidR="00F26338" w:rsidRPr="00054A0F">
          <w:rPr>
            <w:rStyle w:val="Hyperlink"/>
            <w:noProof/>
          </w:rPr>
          <w:t>Office 365 Developer</w:t>
        </w:r>
        <w:r w:rsidR="00F26338">
          <w:rPr>
            <w:noProof/>
            <w:webHidden/>
          </w:rPr>
          <w:tab/>
        </w:r>
        <w:r w:rsidR="00F26338">
          <w:rPr>
            <w:noProof/>
            <w:webHidden/>
          </w:rPr>
          <w:fldChar w:fldCharType="begin"/>
        </w:r>
        <w:r w:rsidR="00F26338">
          <w:rPr>
            <w:noProof/>
            <w:webHidden/>
          </w:rPr>
          <w:instrText xml:space="preserve"> PAGEREF _Toc512891640 \h </w:instrText>
        </w:r>
        <w:r w:rsidR="00F26338">
          <w:rPr>
            <w:noProof/>
            <w:webHidden/>
          </w:rPr>
        </w:r>
        <w:r w:rsidR="00F26338">
          <w:rPr>
            <w:noProof/>
            <w:webHidden/>
          </w:rPr>
          <w:fldChar w:fldCharType="separate"/>
        </w:r>
        <w:r w:rsidR="00A17B19">
          <w:rPr>
            <w:noProof/>
            <w:webHidden/>
          </w:rPr>
          <w:t>32</w:t>
        </w:r>
        <w:r w:rsidR="00F26338">
          <w:rPr>
            <w:noProof/>
            <w:webHidden/>
          </w:rPr>
          <w:fldChar w:fldCharType="end"/>
        </w:r>
      </w:hyperlink>
    </w:p>
    <w:p w14:paraId="24928727" w14:textId="3FD22279" w:rsidR="00F26338" w:rsidRDefault="006C5128">
      <w:pPr>
        <w:pStyle w:val="TOC4"/>
        <w:rPr>
          <w:rFonts w:eastAsiaTheme="minorEastAsia"/>
          <w:smallCaps w:val="0"/>
          <w:noProof/>
          <w:sz w:val="22"/>
          <w:lang w:val="en-US" w:eastAsia="en-US" w:bidi="ar-SA"/>
        </w:rPr>
      </w:pPr>
      <w:hyperlink w:anchor="_Toc512891641" w:history="1">
        <w:r w:rsidR="00F26338" w:rsidRPr="00054A0F">
          <w:rPr>
            <w:rStyle w:val="Hyperlink"/>
            <w:noProof/>
          </w:rPr>
          <w:t>Sistema Operacional Windows Desktop</w:t>
        </w:r>
        <w:r w:rsidR="00F26338">
          <w:rPr>
            <w:noProof/>
            <w:webHidden/>
          </w:rPr>
          <w:tab/>
        </w:r>
        <w:r w:rsidR="00F26338">
          <w:rPr>
            <w:noProof/>
            <w:webHidden/>
          </w:rPr>
          <w:fldChar w:fldCharType="begin"/>
        </w:r>
        <w:r w:rsidR="00F26338">
          <w:rPr>
            <w:noProof/>
            <w:webHidden/>
          </w:rPr>
          <w:instrText xml:space="preserve"> PAGEREF _Toc512891641 \h </w:instrText>
        </w:r>
        <w:r w:rsidR="00F26338">
          <w:rPr>
            <w:noProof/>
            <w:webHidden/>
          </w:rPr>
        </w:r>
        <w:r w:rsidR="00F26338">
          <w:rPr>
            <w:noProof/>
            <w:webHidden/>
          </w:rPr>
          <w:fldChar w:fldCharType="separate"/>
        </w:r>
        <w:r w:rsidR="00A17B19">
          <w:rPr>
            <w:noProof/>
            <w:webHidden/>
          </w:rPr>
          <w:t>32</w:t>
        </w:r>
        <w:r w:rsidR="00F26338">
          <w:rPr>
            <w:noProof/>
            <w:webHidden/>
          </w:rPr>
          <w:fldChar w:fldCharType="end"/>
        </w:r>
      </w:hyperlink>
    </w:p>
    <w:p w14:paraId="2457AACD" w14:textId="5D8D004B" w:rsidR="00F26338" w:rsidRDefault="006C5128">
      <w:pPr>
        <w:pStyle w:val="TOC1"/>
        <w:tabs>
          <w:tab w:val="right" w:leader="dot" w:pos="5030"/>
        </w:tabs>
        <w:rPr>
          <w:rFonts w:eastAsiaTheme="minorEastAsia"/>
          <w:b w:val="0"/>
          <w:caps w:val="0"/>
          <w:noProof/>
          <w:sz w:val="22"/>
          <w:lang w:val="en-US" w:eastAsia="en-US" w:bidi="ar-SA"/>
        </w:rPr>
      </w:pPr>
      <w:hyperlink w:anchor="_Toc512891642" w:history="1">
        <w:r w:rsidR="00F26338" w:rsidRPr="00054A0F">
          <w:rPr>
            <w:rStyle w:val="Hyperlink"/>
            <w:noProof/>
          </w:rPr>
          <w:t>Anexo 1 – Notificações</w:t>
        </w:r>
        <w:r w:rsidR="00F26338">
          <w:rPr>
            <w:noProof/>
            <w:webHidden/>
          </w:rPr>
          <w:tab/>
        </w:r>
        <w:r w:rsidR="00F26338">
          <w:rPr>
            <w:noProof/>
            <w:webHidden/>
          </w:rPr>
          <w:fldChar w:fldCharType="begin"/>
        </w:r>
        <w:r w:rsidR="00F26338">
          <w:rPr>
            <w:noProof/>
            <w:webHidden/>
          </w:rPr>
          <w:instrText xml:space="preserve"> PAGEREF _Toc512891642 \h </w:instrText>
        </w:r>
        <w:r w:rsidR="00F26338">
          <w:rPr>
            <w:noProof/>
            <w:webHidden/>
          </w:rPr>
        </w:r>
        <w:r w:rsidR="00F26338">
          <w:rPr>
            <w:noProof/>
            <w:webHidden/>
          </w:rPr>
          <w:fldChar w:fldCharType="separate"/>
        </w:r>
        <w:r w:rsidR="00A17B19">
          <w:rPr>
            <w:noProof/>
            <w:webHidden/>
          </w:rPr>
          <w:t>33</w:t>
        </w:r>
        <w:r w:rsidR="00F26338">
          <w:rPr>
            <w:noProof/>
            <w:webHidden/>
          </w:rPr>
          <w:fldChar w:fldCharType="end"/>
        </w:r>
      </w:hyperlink>
    </w:p>
    <w:p w14:paraId="524046D3" w14:textId="3509A8CB" w:rsidR="00F26338" w:rsidRDefault="006C5128">
      <w:pPr>
        <w:pStyle w:val="TOC3"/>
        <w:rPr>
          <w:rFonts w:eastAsiaTheme="minorEastAsia"/>
          <w:b w:val="0"/>
          <w:smallCaps w:val="0"/>
          <w:sz w:val="22"/>
          <w:lang w:val="en-US" w:eastAsia="en-US" w:bidi="ar-SA"/>
        </w:rPr>
      </w:pPr>
      <w:hyperlink w:anchor="_Toc512891643" w:history="1">
        <w:r w:rsidR="00F26338" w:rsidRPr="00054A0F">
          <w:rPr>
            <w:rStyle w:val="Hyperlink"/>
          </w:rPr>
          <w:t>Bing Mapas</w:t>
        </w:r>
        <w:r w:rsidR="00F26338">
          <w:rPr>
            <w:webHidden/>
          </w:rPr>
          <w:tab/>
        </w:r>
        <w:r w:rsidR="00F26338">
          <w:rPr>
            <w:webHidden/>
          </w:rPr>
          <w:fldChar w:fldCharType="begin"/>
        </w:r>
        <w:r w:rsidR="00F26338">
          <w:rPr>
            <w:webHidden/>
          </w:rPr>
          <w:instrText xml:space="preserve"> PAGEREF _Toc512891643 \h </w:instrText>
        </w:r>
        <w:r w:rsidR="00F26338">
          <w:rPr>
            <w:webHidden/>
          </w:rPr>
        </w:r>
        <w:r w:rsidR="00F26338">
          <w:rPr>
            <w:webHidden/>
          </w:rPr>
          <w:fldChar w:fldCharType="separate"/>
        </w:r>
        <w:r w:rsidR="00A17B19">
          <w:rPr>
            <w:webHidden/>
          </w:rPr>
          <w:t>33</w:t>
        </w:r>
        <w:r w:rsidR="00F26338">
          <w:rPr>
            <w:webHidden/>
          </w:rPr>
          <w:fldChar w:fldCharType="end"/>
        </w:r>
      </w:hyperlink>
    </w:p>
    <w:p w14:paraId="06E9EA04" w14:textId="127A04CD" w:rsidR="00F26338" w:rsidRDefault="006C5128">
      <w:pPr>
        <w:pStyle w:val="TOC3"/>
        <w:rPr>
          <w:rFonts w:eastAsiaTheme="minorEastAsia"/>
          <w:b w:val="0"/>
          <w:smallCaps w:val="0"/>
          <w:sz w:val="22"/>
          <w:lang w:val="en-US" w:eastAsia="en-US" w:bidi="ar-SA"/>
        </w:rPr>
      </w:pPr>
      <w:hyperlink w:anchor="_Toc512891644" w:history="1">
        <w:r w:rsidR="00F26338" w:rsidRPr="00054A0F">
          <w:rPr>
            <w:rStyle w:val="Hyperlink"/>
          </w:rPr>
          <w:t>Serviços Profissionais</w:t>
        </w:r>
        <w:r w:rsidR="00F26338">
          <w:rPr>
            <w:webHidden/>
          </w:rPr>
          <w:tab/>
        </w:r>
        <w:r w:rsidR="00F26338">
          <w:rPr>
            <w:webHidden/>
          </w:rPr>
          <w:fldChar w:fldCharType="begin"/>
        </w:r>
        <w:r w:rsidR="00F26338">
          <w:rPr>
            <w:webHidden/>
          </w:rPr>
          <w:instrText xml:space="preserve"> PAGEREF _Toc512891644 \h </w:instrText>
        </w:r>
        <w:r w:rsidR="00F26338">
          <w:rPr>
            <w:webHidden/>
          </w:rPr>
        </w:r>
        <w:r w:rsidR="00F26338">
          <w:rPr>
            <w:webHidden/>
          </w:rPr>
          <w:fldChar w:fldCharType="separate"/>
        </w:r>
        <w:r w:rsidR="00A17B19">
          <w:rPr>
            <w:webHidden/>
          </w:rPr>
          <w:t>33</w:t>
        </w:r>
        <w:r w:rsidR="00F26338">
          <w:rPr>
            <w:webHidden/>
          </w:rPr>
          <w:fldChar w:fldCharType="end"/>
        </w:r>
      </w:hyperlink>
    </w:p>
    <w:p w14:paraId="56C35B5E" w14:textId="269EC0B7" w:rsidR="00F26338" w:rsidRDefault="006C5128">
      <w:pPr>
        <w:pStyle w:val="TOC3"/>
        <w:rPr>
          <w:rFonts w:eastAsiaTheme="minorEastAsia"/>
          <w:b w:val="0"/>
          <w:smallCaps w:val="0"/>
          <w:sz w:val="22"/>
          <w:lang w:val="en-US" w:eastAsia="en-US" w:bidi="ar-SA"/>
        </w:rPr>
      </w:pPr>
      <w:hyperlink w:anchor="_Toc512891645" w:history="1">
        <w:r w:rsidR="00F26338" w:rsidRPr="00054A0F">
          <w:rPr>
            <w:rStyle w:val="Hyperlink"/>
          </w:rPr>
          <w:t>Notificação sobre Codificação de H.265/HEVC dos Serviços de Mídia do Azure</w:t>
        </w:r>
        <w:r w:rsidR="00F26338">
          <w:rPr>
            <w:webHidden/>
          </w:rPr>
          <w:tab/>
        </w:r>
        <w:r w:rsidR="00F26338">
          <w:rPr>
            <w:webHidden/>
          </w:rPr>
          <w:fldChar w:fldCharType="begin"/>
        </w:r>
        <w:r w:rsidR="00F26338">
          <w:rPr>
            <w:webHidden/>
          </w:rPr>
          <w:instrText xml:space="preserve"> PAGEREF _Toc512891645 \h </w:instrText>
        </w:r>
        <w:r w:rsidR="00F26338">
          <w:rPr>
            <w:webHidden/>
          </w:rPr>
        </w:r>
        <w:r w:rsidR="00F26338">
          <w:rPr>
            <w:webHidden/>
          </w:rPr>
          <w:fldChar w:fldCharType="separate"/>
        </w:r>
        <w:r w:rsidR="00A17B19">
          <w:rPr>
            <w:webHidden/>
          </w:rPr>
          <w:t>35</w:t>
        </w:r>
        <w:r w:rsidR="00F26338">
          <w:rPr>
            <w:webHidden/>
          </w:rPr>
          <w:fldChar w:fldCharType="end"/>
        </w:r>
      </w:hyperlink>
    </w:p>
    <w:p w14:paraId="1F94FCAB" w14:textId="7CE64EF5" w:rsidR="00F26338" w:rsidRDefault="006C5128">
      <w:pPr>
        <w:pStyle w:val="TOC3"/>
        <w:rPr>
          <w:rFonts w:eastAsiaTheme="minorEastAsia"/>
          <w:b w:val="0"/>
          <w:smallCaps w:val="0"/>
          <w:sz w:val="22"/>
          <w:lang w:val="en-US" w:eastAsia="en-US" w:bidi="ar-SA"/>
        </w:rPr>
      </w:pPr>
      <w:hyperlink w:anchor="_Toc512891646" w:history="1">
        <w:r w:rsidR="00F26338" w:rsidRPr="00054A0F">
          <w:rPr>
            <w:rStyle w:val="Hyperlink"/>
          </w:rPr>
          <w:t>Notificação sobre o Adobe Flash Player</w:t>
        </w:r>
        <w:r w:rsidR="00F26338">
          <w:rPr>
            <w:webHidden/>
          </w:rPr>
          <w:tab/>
        </w:r>
        <w:r w:rsidR="00F26338">
          <w:rPr>
            <w:webHidden/>
          </w:rPr>
          <w:fldChar w:fldCharType="begin"/>
        </w:r>
        <w:r w:rsidR="00F26338">
          <w:rPr>
            <w:webHidden/>
          </w:rPr>
          <w:instrText xml:space="preserve"> PAGEREF _Toc512891646 \h </w:instrText>
        </w:r>
        <w:r w:rsidR="00F26338">
          <w:rPr>
            <w:webHidden/>
          </w:rPr>
        </w:r>
        <w:r w:rsidR="00F26338">
          <w:rPr>
            <w:webHidden/>
          </w:rPr>
          <w:fldChar w:fldCharType="separate"/>
        </w:r>
        <w:r w:rsidR="00A17B19">
          <w:rPr>
            <w:webHidden/>
          </w:rPr>
          <w:t>35</w:t>
        </w:r>
        <w:r w:rsidR="00F26338">
          <w:rPr>
            <w:webHidden/>
          </w:rPr>
          <w:fldChar w:fldCharType="end"/>
        </w:r>
      </w:hyperlink>
    </w:p>
    <w:p w14:paraId="31ADE598" w14:textId="60D84B15" w:rsidR="00F26338" w:rsidRDefault="006C5128">
      <w:pPr>
        <w:pStyle w:val="TOC3"/>
        <w:rPr>
          <w:rFonts w:eastAsiaTheme="minorEastAsia"/>
          <w:b w:val="0"/>
          <w:smallCaps w:val="0"/>
          <w:sz w:val="22"/>
          <w:lang w:val="en-US" w:eastAsia="en-US" w:bidi="ar-SA"/>
        </w:rPr>
      </w:pPr>
      <w:hyperlink w:anchor="_Toc512891647" w:history="1">
        <w:r w:rsidR="00F26338" w:rsidRPr="00054A0F">
          <w:rPr>
            <w:rStyle w:val="Hyperlink"/>
          </w:rPr>
          <w:t>Notificação sobre o Padrão Visual H.264/AVC, o Padrão de Vídeo VC-1, o Padrão Visual MPEG-4 Parte 2 e o Padrão de Vídeo MPEG-2</w:t>
        </w:r>
        <w:r w:rsidR="00F26338">
          <w:rPr>
            <w:webHidden/>
          </w:rPr>
          <w:tab/>
        </w:r>
        <w:r w:rsidR="00F26338">
          <w:rPr>
            <w:webHidden/>
          </w:rPr>
          <w:fldChar w:fldCharType="begin"/>
        </w:r>
        <w:r w:rsidR="00F26338">
          <w:rPr>
            <w:webHidden/>
          </w:rPr>
          <w:instrText xml:space="preserve"> PAGEREF _Toc512891647 \h </w:instrText>
        </w:r>
        <w:r w:rsidR="00F26338">
          <w:rPr>
            <w:webHidden/>
          </w:rPr>
        </w:r>
        <w:r w:rsidR="00F26338">
          <w:rPr>
            <w:webHidden/>
          </w:rPr>
          <w:fldChar w:fldCharType="separate"/>
        </w:r>
        <w:r w:rsidR="00A17B19">
          <w:rPr>
            <w:webHidden/>
          </w:rPr>
          <w:t>35</w:t>
        </w:r>
        <w:r w:rsidR="00F26338">
          <w:rPr>
            <w:webHidden/>
          </w:rPr>
          <w:fldChar w:fldCharType="end"/>
        </w:r>
      </w:hyperlink>
    </w:p>
    <w:p w14:paraId="774DB7E8" w14:textId="04B79E64" w:rsidR="00F26338" w:rsidRDefault="006C5128">
      <w:pPr>
        <w:pStyle w:val="TOC1"/>
        <w:tabs>
          <w:tab w:val="right" w:leader="dot" w:pos="5030"/>
        </w:tabs>
        <w:rPr>
          <w:rFonts w:eastAsiaTheme="minorEastAsia"/>
          <w:b w:val="0"/>
          <w:caps w:val="0"/>
          <w:noProof/>
          <w:sz w:val="22"/>
          <w:lang w:val="en-US" w:eastAsia="en-US" w:bidi="ar-SA"/>
        </w:rPr>
      </w:pPr>
      <w:hyperlink w:anchor="_Toc512891648" w:history="1">
        <w:r w:rsidR="00F26338" w:rsidRPr="00054A0F">
          <w:rPr>
            <w:rStyle w:val="Hyperlink"/>
            <w:noProof/>
          </w:rPr>
          <w:t>Anexo 2 – Pacotes de Licenças de Assinatura</w:t>
        </w:r>
        <w:r w:rsidR="00F26338">
          <w:rPr>
            <w:noProof/>
            <w:webHidden/>
          </w:rPr>
          <w:tab/>
        </w:r>
        <w:r w:rsidR="00F26338">
          <w:rPr>
            <w:noProof/>
            <w:webHidden/>
          </w:rPr>
          <w:fldChar w:fldCharType="begin"/>
        </w:r>
        <w:r w:rsidR="00F26338">
          <w:rPr>
            <w:noProof/>
            <w:webHidden/>
          </w:rPr>
          <w:instrText xml:space="preserve"> PAGEREF _Toc512891648 \h </w:instrText>
        </w:r>
        <w:r w:rsidR="00F26338">
          <w:rPr>
            <w:noProof/>
            <w:webHidden/>
          </w:rPr>
        </w:r>
        <w:r w:rsidR="00F26338">
          <w:rPr>
            <w:noProof/>
            <w:webHidden/>
          </w:rPr>
          <w:fldChar w:fldCharType="separate"/>
        </w:r>
        <w:r w:rsidR="00A17B19">
          <w:rPr>
            <w:noProof/>
            <w:webHidden/>
          </w:rPr>
          <w:t>37</w:t>
        </w:r>
        <w:r w:rsidR="00F26338">
          <w:rPr>
            <w:noProof/>
            <w:webHidden/>
          </w:rPr>
          <w:fldChar w:fldCharType="end"/>
        </w:r>
      </w:hyperlink>
    </w:p>
    <w:p w14:paraId="7B952841" w14:textId="10418B4E" w:rsidR="00F26338" w:rsidRDefault="006C5128">
      <w:pPr>
        <w:pStyle w:val="TOC3"/>
        <w:rPr>
          <w:rFonts w:eastAsiaTheme="minorEastAsia"/>
          <w:b w:val="0"/>
          <w:smallCaps w:val="0"/>
          <w:sz w:val="22"/>
          <w:lang w:val="en-US" w:eastAsia="en-US" w:bidi="ar-SA"/>
        </w:rPr>
      </w:pPr>
      <w:hyperlink w:anchor="_Toc512891649" w:history="1">
        <w:r w:rsidR="00F26338" w:rsidRPr="00054A0F">
          <w:rPr>
            <w:rStyle w:val="Hyperlink"/>
          </w:rPr>
          <w:t>Setor Público</w:t>
        </w:r>
        <w:r w:rsidR="00F26338">
          <w:rPr>
            <w:webHidden/>
          </w:rPr>
          <w:tab/>
        </w:r>
        <w:r w:rsidR="00F26338">
          <w:rPr>
            <w:webHidden/>
          </w:rPr>
          <w:fldChar w:fldCharType="begin"/>
        </w:r>
        <w:r w:rsidR="00F26338">
          <w:rPr>
            <w:webHidden/>
          </w:rPr>
          <w:instrText xml:space="preserve"> PAGEREF _Toc512891649 \h </w:instrText>
        </w:r>
        <w:r w:rsidR="00F26338">
          <w:rPr>
            <w:webHidden/>
          </w:rPr>
        </w:r>
        <w:r w:rsidR="00F26338">
          <w:rPr>
            <w:webHidden/>
          </w:rPr>
          <w:fldChar w:fldCharType="separate"/>
        </w:r>
        <w:r w:rsidR="00A17B19">
          <w:rPr>
            <w:webHidden/>
          </w:rPr>
          <w:t>38</w:t>
        </w:r>
        <w:r w:rsidR="00F26338">
          <w:rPr>
            <w:webHidden/>
          </w:rPr>
          <w:fldChar w:fldCharType="end"/>
        </w:r>
      </w:hyperlink>
    </w:p>
    <w:p w14:paraId="243631E3" w14:textId="564E92C4" w:rsidR="00F26338" w:rsidRDefault="006C5128">
      <w:pPr>
        <w:pStyle w:val="TOC1"/>
        <w:tabs>
          <w:tab w:val="right" w:leader="dot" w:pos="5030"/>
        </w:tabs>
        <w:rPr>
          <w:rFonts w:eastAsiaTheme="minorEastAsia"/>
          <w:b w:val="0"/>
          <w:caps w:val="0"/>
          <w:noProof/>
          <w:sz w:val="22"/>
          <w:lang w:val="en-US" w:eastAsia="en-US" w:bidi="ar-SA"/>
        </w:rPr>
      </w:pPr>
      <w:hyperlink w:anchor="_Toc512891650" w:history="1">
        <w:r w:rsidR="00F26338" w:rsidRPr="00054A0F">
          <w:rPr>
            <w:rStyle w:val="Hyperlink"/>
            <w:noProof/>
          </w:rPr>
          <w:t>Anexo 3 – As Cláusulas Contratuais Padrão (Processadores)</w:t>
        </w:r>
        <w:r w:rsidR="00F26338">
          <w:rPr>
            <w:noProof/>
            <w:webHidden/>
          </w:rPr>
          <w:tab/>
        </w:r>
        <w:r w:rsidR="00F26338">
          <w:rPr>
            <w:noProof/>
            <w:webHidden/>
          </w:rPr>
          <w:fldChar w:fldCharType="begin"/>
        </w:r>
        <w:r w:rsidR="00F26338">
          <w:rPr>
            <w:noProof/>
            <w:webHidden/>
          </w:rPr>
          <w:instrText xml:space="preserve"> PAGEREF _Toc512891650 \h </w:instrText>
        </w:r>
        <w:r w:rsidR="00F26338">
          <w:rPr>
            <w:noProof/>
            <w:webHidden/>
          </w:rPr>
        </w:r>
        <w:r w:rsidR="00F26338">
          <w:rPr>
            <w:noProof/>
            <w:webHidden/>
          </w:rPr>
          <w:fldChar w:fldCharType="separate"/>
        </w:r>
        <w:r w:rsidR="00A17B19">
          <w:rPr>
            <w:noProof/>
            <w:webHidden/>
          </w:rPr>
          <w:t>39</w:t>
        </w:r>
        <w:r w:rsidR="00F26338">
          <w:rPr>
            <w:noProof/>
            <w:webHidden/>
          </w:rPr>
          <w:fldChar w:fldCharType="end"/>
        </w:r>
      </w:hyperlink>
    </w:p>
    <w:p w14:paraId="4E249713" w14:textId="1BB1E922" w:rsidR="00F26338" w:rsidRDefault="006C5128">
      <w:pPr>
        <w:pStyle w:val="TOC1"/>
        <w:tabs>
          <w:tab w:val="right" w:leader="dot" w:pos="5030"/>
        </w:tabs>
        <w:rPr>
          <w:rFonts w:eastAsiaTheme="minorEastAsia"/>
          <w:b w:val="0"/>
          <w:caps w:val="0"/>
          <w:noProof/>
          <w:sz w:val="22"/>
          <w:lang w:val="en-US" w:eastAsia="en-US" w:bidi="ar-SA"/>
        </w:rPr>
      </w:pPr>
      <w:hyperlink w:anchor="_Toc512891651" w:history="1">
        <w:r w:rsidR="00F26338" w:rsidRPr="00054A0F">
          <w:rPr>
            <w:rStyle w:val="Hyperlink"/>
            <w:noProof/>
          </w:rPr>
          <w:t>Anexo 4 – Termos do Regulamento Geral de Proteção de Dados da União Europeia</w:t>
        </w:r>
        <w:r w:rsidR="00F26338">
          <w:rPr>
            <w:noProof/>
            <w:webHidden/>
          </w:rPr>
          <w:tab/>
        </w:r>
        <w:r w:rsidR="00F26338">
          <w:rPr>
            <w:noProof/>
            <w:webHidden/>
          </w:rPr>
          <w:fldChar w:fldCharType="begin"/>
        </w:r>
        <w:r w:rsidR="00F26338">
          <w:rPr>
            <w:noProof/>
            <w:webHidden/>
          </w:rPr>
          <w:instrText xml:space="preserve"> PAGEREF _Toc512891651 \h </w:instrText>
        </w:r>
        <w:r w:rsidR="00F26338">
          <w:rPr>
            <w:noProof/>
            <w:webHidden/>
          </w:rPr>
        </w:r>
        <w:r w:rsidR="00F26338">
          <w:rPr>
            <w:noProof/>
            <w:webHidden/>
          </w:rPr>
          <w:fldChar w:fldCharType="separate"/>
        </w:r>
        <w:r w:rsidR="00A17B19">
          <w:rPr>
            <w:noProof/>
            <w:webHidden/>
          </w:rPr>
          <w:t>45</w:t>
        </w:r>
        <w:r w:rsidR="00F26338">
          <w:rPr>
            <w:noProof/>
            <w:webHidden/>
          </w:rPr>
          <w:fldChar w:fldCharType="end"/>
        </w:r>
      </w:hyperlink>
    </w:p>
    <w:p w14:paraId="092C9288" w14:textId="600E6D0D" w:rsidR="004D27A6" w:rsidRPr="00690C65" w:rsidRDefault="00A430D3" w:rsidP="00A914BF">
      <w:pPr>
        <w:pStyle w:val="ProductList-Body"/>
      </w:pPr>
      <w:r w:rsidRPr="002E499D">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499501B2" w14:textId="77777777" w:rsidR="00C47C81" w:rsidRDefault="00C47C81" w:rsidP="00C47C81">
      <w:pPr>
        <w:pStyle w:val="ProductList-SectionHeading"/>
        <w:outlineLvl w:val="0"/>
      </w:pPr>
      <w:bookmarkStart w:id="3" w:name="Introduction"/>
      <w:bookmarkStart w:id="4" w:name="_Toc507768531"/>
      <w:bookmarkStart w:id="5" w:name="_Toc507239485"/>
      <w:bookmarkStart w:id="6" w:name="_Toc512891577"/>
      <w:bookmarkStart w:id="7" w:name="_Toc378147615"/>
      <w:bookmarkStart w:id="8" w:name="_Toc378151517"/>
      <w:bookmarkStart w:id="9" w:name="_Toc379797094"/>
      <w:bookmarkStart w:id="10" w:name="_Toc380513120"/>
      <w:bookmarkStart w:id="11" w:name="_Toc380655159"/>
      <w:bookmarkStart w:id="12" w:name="_Toc383415077"/>
      <w:r>
        <w:lastRenderedPageBreak/>
        <w:t>Introdução</w:t>
      </w:r>
      <w:bookmarkEnd w:id="3"/>
      <w:bookmarkEnd w:id="4"/>
      <w:bookmarkEnd w:id="5"/>
      <w:bookmarkEnd w:id="6"/>
    </w:p>
    <w:p w14:paraId="746EE347" w14:textId="77777777" w:rsidR="00C47C81" w:rsidRDefault="00C47C81" w:rsidP="00C47C81">
      <w:pPr>
        <w:pStyle w:val="ProductList-Body"/>
        <w:spacing w:after="240"/>
      </w:pPr>
      <w:r>
        <w:t>As partes concordam que estes Termos dos Serviços Online regem o uso dos Serviços Online por parte do Cliente e estabelecem suas obrigações com relação ao processamento e à segurança dos Dados do Cliente e Dados Pessoais pelos Serviços Online.</w:t>
      </w:r>
      <w:r>
        <w:rPr>
          <w:sz w:val="22"/>
        </w:rPr>
        <w:t xml:space="preserve"> </w:t>
      </w:r>
      <w:r>
        <w:t>As partes também concordam que, a menos que exista um contrato de Serviços Profissionais separado, estes Termos dos Serviços Online regem a disposição dos Serviços Profissionais e o processamento e a segurança dos Dados de Suporte e Dados Pessoais relativos a essa disposição. Termos separados, incluindo outros termos de privacidade e segurança, regem o uso que o Cliente faz de Produtos que Não Sejam da Microsoft (conforme definido a seguir).</w:t>
      </w:r>
    </w:p>
    <w:p w14:paraId="5D11FDEC" w14:textId="77777777" w:rsidR="00C47C81" w:rsidRDefault="00C47C81" w:rsidP="00C47C81">
      <w:pPr>
        <w:pStyle w:val="ProductList-SubSubSectionHeading"/>
        <w:outlineLvl w:val="1"/>
      </w:pPr>
      <w:bookmarkStart w:id="13" w:name="_Toc507768532"/>
      <w:bookmarkStart w:id="14" w:name="_Toc512891578"/>
      <w:r>
        <w:t>Contratos de Nível de Serviço</w:t>
      </w:r>
      <w:bookmarkEnd w:id="13"/>
      <w:bookmarkEnd w:id="14"/>
    </w:p>
    <w:p w14:paraId="16472C91" w14:textId="77777777" w:rsidR="00C47C81" w:rsidRDefault="00C47C81" w:rsidP="00C47C81">
      <w:pPr>
        <w:pStyle w:val="ProductList-Body"/>
      </w:pPr>
      <w:r>
        <w:t xml:space="preserve">A maioria dos Serviços Online oferece um Contrato de Nível de Serviço (SLA). Para obter mais informações sobre os SLAs de Serviços Online, consulte a página </w:t>
      </w:r>
      <w:hyperlink r:id="rId15" w:history="1">
        <w:r>
          <w:rPr>
            <w:rStyle w:val="Hyperlink"/>
          </w:rPr>
          <w:t>http://microsoft.com/licensing/contracts</w:t>
        </w:r>
      </w:hyperlink>
      <w:r>
        <w:t>.</w:t>
      </w:r>
    </w:p>
    <w:p w14:paraId="43856462" w14:textId="77777777" w:rsidR="00C47C81" w:rsidRDefault="00C47C81" w:rsidP="00C47C81">
      <w:pPr>
        <w:pStyle w:val="ProductList-Body"/>
      </w:pPr>
    </w:p>
    <w:p w14:paraId="6F68D5CC" w14:textId="77777777" w:rsidR="00C47C81" w:rsidRDefault="00C47C81" w:rsidP="00C47C81">
      <w:pPr>
        <w:pStyle w:val="ProductList-SubSubSectionHeading"/>
        <w:outlineLvl w:val="1"/>
      </w:pPr>
      <w:bookmarkStart w:id="15" w:name="_Toc507768533"/>
      <w:bookmarkStart w:id="16" w:name="_Toc512891579"/>
      <w:r>
        <w:t>Termos e Atualizações dos Serviços Online Aplicáveis</w:t>
      </w:r>
      <w:bookmarkEnd w:id="15"/>
      <w:bookmarkEnd w:id="16"/>
    </w:p>
    <w:p w14:paraId="23DED6EA" w14:textId="77777777" w:rsidR="00C47C81" w:rsidRPr="00E47CD3" w:rsidRDefault="00C47C81" w:rsidP="00C47C81">
      <w:pPr>
        <w:pStyle w:val="ProductList-Body"/>
      </w:pPr>
      <w:r>
        <w:t>Quando o Cliente renova ou compra uma nova assinatura de um Serviço Online, os Termos dos Serviços Online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Termos dos Serviços Online que serão aplicáveis ao uso que o Cliente fizer desses novos recursos, suplementos ou programas de software relacionados.</w:t>
      </w:r>
    </w:p>
    <w:p w14:paraId="36E7A6C0" w14:textId="77777777" w:rsidR="00C47C81" w:rsidRPr="00E47CD3" w:rsidRDefault="00C47C81" w:rsidP="00C47C81">
      <w:pPr>
        <w:pStyle w:val="ProductList-Body"/>
      </w:pPr>
    </w:p>
    <w:p w14:paraId="6FF4E21F" w14:textId="77777777" w:rsidR="00C47C81" w:rsidRDefault="00C47C81" w:rsidP="00C47C81">
      <w:pPr>
        <w:pStyle w:val="ProductList-SubSubSectionHeading"/>
        <w:outlineLvl w:val="1"/>
      </w:pPr>
      <w:bookmarkStart w:id="17" w:name="_Toc507768534"/>
      <w:bookmarkStart w:id="18" w:name="_Toc512891580"/>
      <w:r>
        <w:t>Notificações Eletrônicas</w:t>
      </w:r>
      <w:bookmarkEnd w:id="17"/>
      <w:bookmarkEnd w:id="18"/>
    </w:p>
    <w:p w14:paraId="2093BF51" w14:textId="77777777" w:rsidR="00C47C81" w:rsidRDefault="00C47C81" w:rsidP="00C47C81">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5F1F4A3C" w14:textId="77777777" w:rsidR="00C47C81" w:rsidRDefault="00C47C81" w:rsidP="00C47C81">
      <w:pPr>
        <w:pStyle w:val="ProductList-Body"/>
      </w:pPr>
    </w:p>
    <w:p w14:paraId="4E6FC865" w14:textId="77777777" w:rsidR="00C47C81" w:rsidRDefault="00C47C81" w:rsidP="00C47C81">
      <w:pPr>
        <w:pStyle w:val="ProductList-SubSubSectionHeading"/>
        <w:outlineLvl w:val="1"/>
      </w:pPr>
      <w:bookmarkStart w:id="19" w:name="_Toc507768535"/>
      <w:bookmarkStart w:id="20" w:name="_Toc507239486"/>
      <w:bookmarkStart w:id="21" w:name="_Toc512891581"/>
      <w:r>
        <w:t>Versões Anteriores</w:t>
      </w:r>
      <w:bookmarkEnd w:id="19"/>
      <w:bookmarkEnd w:id="20"/>
      <w:bookmarkEnd w:id="21"/>
    </w:p>
    <w:p w14:paraId="3167BA69" w14:textId="77777777" w:rsidR="00C47C81" w:rsidRDefault="00C47C81" w:rsidP="00C47C81">
      <w:pPr>
        <w:pStyle w:val="ProductList-Body"/>
      </w:pPr>
      <w:r>
        <w:t xml:space="preserve">Os Termos dos Serviços Online fornecem termos para os Serviços Online disponíveis atualmente. No caso de versões anteriores dos Termos dos Serviços Online, o Cliente pode consultar o site </w:t>
      </w:r>
      <w:hyperlink r:id="rId16" w:history="1">
        <w:r>
          <w:rPr>
            <w:rStyle w:val="Hyperlink"/>
          </w:rPr>
          <w:t>http://go.microsoft.com/?linkid=9840733</w:t>
        </w:r>
      </w:hyperlink>
      <w:r>
        <w:t xml:space="preserve"> ou entrar em contato com o revendedor ou o Gerente de Conta Microsoft.</w:t>
      </w:r>
    </w:p>
    <w:p w14:paraId="73672150" w14:textId="77777777" w:rsidR="00C47C81" w:rsidRDefault="00C47C81" w:rsidP="00C47C81">
      <w:pPr>
        <w:pStyle w:val="ProductList-Body"/>
      </w:pPr>
    </w:p>
    <w:p w14:paraId="4EDD5F23" w14:textId="77777777" w:rsidR="00F26338" w:rsidRDefault="00F26338" w:rsidP="00F26338">
      <w:pPr>
        <w:pStyle w:val="ProductList-Offering1Heading"/>
      </w:pPr>
      <w:bookmarkStart w:id="22" w:name="_Toc510880739"/>
      <w:bookmarkStart w:id="23" w:name="_Toc507768536"/>
      <w:bookmarkStart w:id="24" w:name="_Toc510115074"/>
      <w:bookmarkStart w:id="25" w:name="_Toc512891582"/>
      <w:r>
        <w:t>Esclarecimentos e Resumo das Alterações</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F26338" w:rsidRPr="00AD6DB4" w14:paraId="52FEDB84" w14:textId="77777777" w:rsidTr="00663D4B">
        <w:trPr>
          <w:tblHeader/>
        </w:trPr>
        <w:tc>
          <w:tcPr>
            <w:tcW w:w="5395" w:type="dxa"/>
            <w:shd w:val="clear" w:color="auto" w:fill="0072C6"/>
          </w:tcPr>
          <w:p w14:paraId="1D978F1E" w14:textId="77777777" w:rsidR="00F26338" w:rsidRPr="00231971" w:rsidRDefault="00F26338" w:rsidP="00663D4B">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5A5A3DB9" w14:textId="77777777" w:rsidR="00F26338" w:rsidRPr="00231971" w:rsidRDefault="00F26338" w:rsidP="00663D4B">
            <w:pPr>
              <w:pStyle w:val="ProductList-Body"/>
              <w:spacing w:before="20" w:after="20"/>
              <w:rPr>
                <w:color w:val="FFFFFF" w:themeColor="background1"/>
                <w:sz w:val="16"/>
                <w:szCs w:val="16"/>
              </w:rPr>
            </w:pPr>
            <w:r>
              <w:rPr>
                <w:color w:val="FFFFFF" w:themeColor="background1"/>
                <w:sz w:val="16"/>
                <w:szCs w:val="16"/>
              </w:rPr>
              <w:t>Exclusões</w:t>
            </w:r>
          </w:p>
        </w:tc>
      </w:tr>
      <w:tr w:rsidR="00F26338" w14:paraId="6F27DCFE" w14:textId="77777777" w:rsidTr="00663D4B">
        <w:tc>
          <w:tcPr>
            <w:tcW w:w="5395" w:type="dxa"/>
            <w:vAlign w:val="bottom"/>
          </w:tcPr>
          <w:p w14:paraId="163833B8" w14:textId="77777777" w:rsidR="00F26338" w:rsidRPr="004D0AF6" w:rsidRDefault="00F26338" w:rsidP="00663D4B">
            <w:pPr>
              <w:pStyle w:val="ProductList-Body"/>
            </w:pPr>
            <w:bookmarkStart w:id="26" w:name="_Hlk494736247"/>
            <w:r>
              <w:t>Azure Mapas</w:t>
            </w:r>
          </w:p>
        </w:tc>
        <w:tc>
          <w:tcPr>
            <w:tcW w:w="5395" w:type="dxa"/>
            <w:vAlign w:val="bottom"/>
          </w:tcPr>
          <w:p w14:paraId="0524C861" w14:textId="77777777" w:rsidR="00F26338" w:rsidRPr="003E0686" w:rsidRDefault="00F26338" w:rsidP="00663D4B">
            <w:pPr>
              <w:pStyle w:val="ProductList-Body"/>
            </w:pPr>
          </w:p>
        </w:tc>
      </w:tr>
    </w:tbl>
    <w:p w14:paraId="6755FF79" w14:textId="77777777" w:rsidR="00F26338" w:rsidRDefault="00F26338" w:rsidP="00F26338">
      <w:pPr>
        <w:pStyle w:val="ProductList-Body"/>
      </w:pPr>
      <w:bookmarkStart w:id="27" w:name="_Hlk494736381"/>
    </w:p>
    <w:p w14:paraId="6936A0E4" w14:textId="77777777" w:rsidR="00F26338" w:rsidRDefault="00F26338" w:rsidP="00F26338">
      <w:pPr>
        <w:pStyle w:val="ProductList-ClauseHeading"/>
        <w:keepNext w:val="0"/>
        <w:outlineLvl w:val="2"/>
      </w:pPr>
      <w:r>
        <w:t>Termos Específicos do Serviço Online</w:t>
      </w:r>
    </w:p>
    <w:p w14:paraId="6FC74628" w14:textId="77777777" w:rsidR="00F26338" w:rsidRDefault="006C5128" w:rsidP="00F26338">
      <w:pPr>
        <w:pStyle w:val="ProductList-Body"/>
      </w:pPr>
      <w:hyperlink w:anchor="AplicativosO365" w:history="1">
        <w:r w:rsidR="00F26338">
          <w:rPr>
            <w:rStyle w:val="Hyperlink"/>
          </w:rPr>
          <w:t>Aplicativos do Office 365</w:t>
        </w:r>
      </w:hyperlink>
      <w:r w:rsidR="00F26338">
        <w:t>: Adicionamos termos que determinam direitos de uso comercial de Aplicativos Móveis do Office para usuários licenciados do Office 365 Business Essentials, Office 365 F1, Microsoft 365 F1 e Office 365 E1. Esse uso é limitado aos dispositivos com tamanho de tela integrada de 10,1” na diagonal ou menos.</w:t>
      </w:r>
    </w:p>
    <w:bookmarkEnd w:id="26"/>
    <w:bookmarkEnd w:id="27"/>
    <w:p w14:paraId="16D379DF" w14:textId="77777777" w:rsidR="008358C7" w:rsidRPr="000772BE" w:rsidRDefault="00CD523E"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8358C7">
        <w:rPr>
          <w:rStyle w:val="Hyperlink"/>
          <w:sz w:val="16"/>
          <w:szCs w:val="16"/>
        </w:rPr>
        <w:t>Sumário</w:t>
      </w:r>
      <w:r>
        <w:rPr>
          <w:rStyle w:val="Hyperlink"/>
          <w:sz w:val="16"/>
          <w:szCs w:val="16"/>
        </w:rPr>
        <w:fldChar w:fldCharType="end"/>
      </w:r>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17"/>
          <w:pgSz w:w="12240" w:h="15840"/>
          <w:pgMar w:top="1440" w:right="720" w:bottom="1440" w:left="720" w:header="720" w:footer="720" w:gutter="0"/>
          <w:cols w:space="720"/>
          <w:titlePg/>
          <w:docGrid w:linePitch="360"/>
        </w:sectPr>
      </w:pPr>
    </w:p>
    <w:p w14:paraId="1EB8D935" w14:textId="77777777" w:rsidR="00C47C81" w:rsidRPr="00103924" w:rsidRDefault="00C47C81" w:rsidP="00C47C81">
      <w:pPr>
        <w:pStyle w:val="ProductList-SectionHeading"/>
        <w:outlineLvl w:val="0"/>
      </w:pPr>
      <w:bookmarkStart w:id="28" w:name="_Toc507768537"/>
      <w:bookmarkStart w:id="29" w:name="_Toc507239489"/>
      <w:bookmarkStart w:id="30" w:name="_Toc512891583"/>
      <w:bookmarkStart w:id="31" w:name="Definitions"/>
      <w:bookmarkEnd w:id="7"/>
      <w:bookmarkEnd w:id="8"/>
      <w:bookmarkEnd w:id="9"/>
      <w:bookmarkEnd w:id="10"/>
      <w:bookmarkEnd w:id="11"/>
      <w:bookmarkEnd w:id="12"/>
      <w:r>
        <w:lastRenderedPageBreak/>
        <w:t>Definições</w:t>
      </w:r>
      <w:bookmarkEnd w:id="28"/>
      <w:bookmarkEnd w:id="29"/>
      <w:bookmarkEnd w:id="30"/>
    </w:p>
    <w:bookmarkEnd w:id="31"/>
    <w:p w14:paraId="34717709" w14:textId="77777777" w:rsidR="00C47C81" w:rsidRDefault="00C47C81" w:rsidP="00C47C81">
      <w:pPr>
        <w:pStyle w:val="ProductList-Body"/>
        <w:spacing w:after="120"/>
      </w:pPr>
      <w:r>
        <w:t>Se algum dos termos a seguir não estiver definido no contrato de licenciamento por volume do Cliente, ele terá a definição indicada abaixo.</w:t>
      </w:r>
    </w:p>
    <w:p w14:paraId="7FF05142" w14:textId="77777777" w:rsidR="00C47C81" w:rsidRDefault="00C47C81" w:rsidP="00C47C81">
      <w:pPr>
        <w:pStyle w:val="ProductList-Body"/>
        <w:spacing w:after="120"/>
      </w:pPr>
      <w:r>
        <w:t xml:space="preserve">“Principais Serviços Online” significa os Serviços Online listados no </w:t>
      </w:r>
      <w:hyperlink w:anchor="DataProcessingTerms" w:history="1">
        <w:r>
          <w:rPr>
            <w:rStyle w:val="Hyperlink"/>
          </w:rPr>
          <w:t>Apêndice A</w:t>
        </w:r>
      </w:hyperlink>
      <w:r>
        <w:t xml:space="preserve"> aos Termos de Proteção de Dados.</w:t>
      </w:r>
    </w:p>
    <w:p w14:paraId="416A4BA2" w14:textId="77777777" w:rsidR="00C47C81" w:rsidRPr="00874919" w:rsidRDefault="00C47C81" w:rsidP="00C47C81">
      <w:pPr>
        <w:pStyle w:val="ProductList-Body"/>
        <w:spacing w:after="120"/>
      </w:pPr>
      <w:r>
        <w:t>“Dados do Cliente” significa todos os dados, incluindo todos os arquivos de texto, vídeo ou imagens, e software fornecidos à Microsoft pelo Cliente ou em nome dele por meio do uso do Serviço Online. Os Dados do Cliente não incluem Dados de Suporte.</w:t>
      </w:r>
    </w:p>
    <w:p w14:paraId="25E46D08" w14:textId="77777777" w:rsidR="00C47C81" w:rsidRPr="00874919" w:rsidRDefault="00C47C81" w:rsidP="00C47C81">
      <w:pPr>
        <w:pStyle w:val="ProductList-Body"/>
        <w:spacing w:after="120"/>
      </w:pPr>
      <w:r>
        <w:t>“Usuário Externo” significa um usuário de um Serviço Online que não seja funcionário, prestador de serviços ou representante local do Cliente nem de suas Afiliadas.</w:t>
      </w:r>
    </w:p>
    <w:p w14:paraId="473783F4" w14:textId="77777777" w:rsidR="00C47C81" w:rsidRDefault="00C47C81" w:rsidP="00C47C81">
      <w:pPr>
        <w:pStyle w:val="ProductList-Body"/>
        <w:spacing w:after="120"/>
      </w:pPr>
      <w:r>
        <w:t>“Regulamento Geral de Proteção de Dados” ou “GDPR” significa o Regulamento (EU) 2016/679 do Parlamento Europeu e do Conselho de 27 de abril de 2016 sobre a proteção de indivíduos com relação ao processamento de dados pessoais e sobre a livre movimentação de tais dados, e que anula a Diretiva 95/46/EC.</w:t>
      </w:r>
    </w:p>
    <w:p w14:paraId="37CDFC63" w14:textId="77777777" w:rsidR="00C47C81" w:rsidRDefault="00C47C81" w:rsidP="00C47C81">
      <w:pPr>
        <w:pStyle w:val="ProductList-Body"/>
        <w:spacing w:after="120"/>
      </w:pPr>
      <w:r>
        <w:t>“Termos do GDPR” significa os termos do Anexo 4, segundo os quais a Microsoft compromete-se de forma vinculativa com relação ao seu processamento de Dados Pessoais, conforme exigido pelo Artigo 28 do Regulamento Geral de Proteção de Dados.</w:t>
      </w:r>
    </w:p>
    <w:p w14:paraId="4DD7F79B" w14:textId="74BC64E1" w:rsidR="00103924" w:rsidRPr="00690C65" w:rsidRDefault="00337870" w:rsidP="00C47C81">
      <w:pPr>
        <w:pStyle w:val="ProductList-Body"/>
        <w:spacing w:after="120"/>
      </w:pPr>
      <w:r>
        <w:t>“Instância” significa uma imagem de software criada pela execução do procedimento de configuração ou instalação do software ou pela duplicação dessa imagem.</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481E6AAC" w14:textId="77777777" w:rsidR="00BE1C28" w:rsidRPr="00CC13E3" w:rsidRDefault="00BE1C28" w:rsidP="00BE1C2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18"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39EAD509" w14:textId="77777777" w:rsidR="00C47C81" w:rsidRDefault="00C47C81" w:rsidP="00C47C81">
      <w:pPr>
        <w:pStyle w:val="ProductList-Body"/>
        <w:spacing w:after="120"/>
      </w:pPr>
      <w:r>
        <w:t xml:space="preserve">“OST” significa esses </w:t>
      </w:r>
      <w:bookmarkStart w:id="32" w:name="_Toc507239490"/>
      <w:r>
        <w:t>Termos dos Serviços Online</w:t>
      </w:r>
      <w:bookmarkEnd w:id="32"/>
      <w:r>
        <w:t>.</w:t>
      </w:r>
    </w:p>
    <w:p w14:paraId="00FB96CF" w14:textId="77777777" w:rsidR="00C47C81" w:rsidRDefault="00C47C81" w:rsidP="00C47C81">
      <w:pPr>
        <w:pStyle w:val="ProductList-Body"/>
        <w:spacing w:after="120"/>
      </w:pPr>
      <w:r>
        <w:t>“Dados Pessoais” significa qualquer informação com relação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w:t>
      </w:r>
    </w:p>
    <w:p w14:paraId="4ED54330" w14:textId="77777777" w:rsidR="00C47C81" w:rsidRDefault="00C47C81" w:rsidP="00C47C81">
      <w:pPr>
        <w:pStyle w:val="ProductList-Body"/>
        <w:spacing w:after="120"/>
      </w:pPr>
      <w:r>
        <w:t>“Prévias” significa recursos de visualização prévia, beta ou outros recursos de pré-lançamento, localizações de data center e serviços oferecidos pela Microsoft para avaliação opcional.</w:t>
      </w:r>
    </w:p>
    <w:p w14:paraId="667F66EC" w14:textId="77777777" w:rsidR="00C47C81" w:rsidRDefault="00C47C81" w:rsidP="00C47C81">
      <w:pPr>
        <w:pStyle w:val="ProductList-Body"/>
        <w:spacing w:after="120"/>
      </w:pPr>
      <w:r>
        <w:t xml:space="preserve">“Serviços Profissionais” significa serviços de consultoria e suporte técnico da Microsoft (por exemplo, para migração de dados) relativos a quaisquer Serviços Online. </w:t>
      </w:r>
    </w:p>
    <w:p w14:paraId="409C52E9" w14:textId="77777777" w:rsidR="00C47C81" w:rsidRDefault="00C47C81" w:rsidP="00C47C81">
      <w:pPr>
        <w:pStyle w:val="ProductList-Body"/>
        <w:spacing w:after="120"/>
      </w:pPr>
      <w:r>
        <w:t>“SL” significa licença de assinatura.</w:t>
      </w:r>
    </w:p>
    <w:p w14:paraId="4825930E" w14:textId="77777777" w:rsidR="00C47C81" w:rsidRDefault="00C47C81" w:rsidP="00C47C81">
      <w:pPr>
        <w:pStyle w:val="ProductList-Body"/>
        <w:spacing w:after="120"/>
      </w:pPr>
      <w:r>
        <w:t xml:space="preserve">“Cláusulas Contratuais Padrão” significam as cláusulas de proteção de dados padrão para a transferência de dados pessoais para processadores estabelecidos nos países de terceiros que não garantem um nível adequado de proteção de dados, conforme descrito no Artigo 46 do GDPR. As Cláusulas Contratuais Padrão estão no </w:t>
      </w:r>
      <w:hyperlink w:anchor="Attachment3" w:history="1">
        <w:r>
          <w:rPr>
            <w:rStyle w:val="Hyperlink"/>
          </w:rPr>
          <w:t>Anexo 3</w:t>
        </w:r>
      </w:hyperlink>
      <w:r>
        <w:t>.</w:t>
      </w:r>
    </w:p>
    <w:p w14:paraId="648754D4" w14:textId="77777777" w:rsidR="00C47C81" w:rsidRDefault="00C47C81" w:rsidP="00C47C81">
      <w:pPr>
        <w:pStyle w:val="ProductList-Body"/>
        <w:spacing w:after="120"/>
      </w:pPr>
      <w:r>
        <w:t>“Subprocessador” significa outros processadores usados pela Microsoft para processar dados.</w:t>
      </w:r>
    </w:p>
    <w:p w14:paraId="36CE3391" w14:textId="77777777" w:rsidR="00C47C81" w:rsidRDefault="00C47C81" w:rsidP="00C47C81">
      <w:pPr>
        <w:pStyle w:val="ProductList-Body"/>
        <w:spacing w:after="120"/>
      </w:pPr>
      <w:r>
        <w:t>“Dados de Suporte” significa todos os dados, incluindo todos os arquivos de texto, som, vídeo, imagem ou software, fornecidos para a Microsoft pelo Cliente ou em nome dele (ou que o Cliente autoriza a Microsoft a obter de um Serviço Online) por meio de um contrato com a Microsoft para obter suporte técnico para os Serviços Online cobertos segundo este contrato.</w:t>
      </w:r>
    </w:p>
    <w:p w14:paraId="1F9D0065" w14:textId="77777777" w:rsidR="00C47C81" w:rsidRDefault="00C47C81" w:rsidP="00C47C81">
      <w:pPr>
        <w:pStyle w:val="ProductList-Body"/>
        <w:spacing w:after="120"/>
      </w:pPr>
      <w:r>
        <w:lastRenderedPageBreak/>
        <w:t>Os termos “titular de dados”, “processamento”, “processador” e “autoridade de supervisão”, conforme utilizado neste instrumento, têm os significados apresentados no GDPR e os termos “importador de dados” e “exportador de dados” têm os significados apresentados nas Cláusulas Contratuais Padrão.</w:t>
      </w:r>
    </w:p>
    <w:p w14:paraId="42ECEEF6" w14:textId="77777777" w:rsidR="00C47C81" w:rsidRPr="000772BE" w:rsidRDefault="006C5128" w:rsidP="00C47C81">
      <w:pPr>
        <w:pStyle w:val="ProductList-Body"/>
        <w:shd w:val="clear" w:color="auto" w:fill="A6A6A6" w:themeFill="background1" w:themeFillShade="A6"/>
        <w:spacing w:before="120" w:after="240"/>
        <w:jc w:val="right"/>
      </w:pPr>
      <w:hyperlink w:anchor="TableofContents" w:history="1">
        <w:r w:rsidR="00C47C81">
          <w:rPr>
            <w:rStyle w:val="Hyperlink"/>
            <w:sz w:val="16"/>
            <w:szCs w:val="16"/>
          </w:rPr>
          <w:t>Sumário</w:t>
        </w:r>
      </w:hyperlink>
      <w:r w:rsidR="00C47C81">
        <w:rPr>
          <w:rStyle w:val="Hyperlink"/>
          <w:sz w:val="16"/>
          <w:szCs w:val="16"/>
        </w:rPr>
        <w:t xml:space="preserve"> </w:t>
      </w:r>
      <w:r w:rsidR="00C47C81">
        <w:rPr>
          <w:sz w:val="16"/>
          <w:szCs w:val="16"/>
        </w:rPr>
        <w:t xml:space="preserve">/ </w:t>
      </w:r>
      <w:hyperlink w:anchor="GeneralTerms" w:history="1">
        <w:r w:rsidR="00C47C81">
          <w:rPr>
            <w:rStyle w:val="Hyperlink"/>
            <w:sz w:val="16"/>
            <w:szCs w:val="16"/>
          </w:rPr>
          <w:t>Termos Gerais</w:t>
        </w:r>
      </w:hyperlink>
      <w:r w:rsidR="00C47C81">
        <w:t xml:space="preserve"> </w:t>
      </w:r>
    </w:p>
    <w:p w14:paraId="64509B5A" w14:textId="77777777" w:rsidR="00C47C81" w:rsidRDefault="00C47C81" w:rsidP="00103924">
      <w:pPr>
        <w:pStyle w:val="ProductList-Body"/>
        <w:rPr>
          <w:sz w:val="16"/>
          <w:szCs w:val="16"/>
        </w:rPr>
        <w:sectPr w:rsidR="00C47C81" w:rsidSect="001B6000">
          <w:footerReference w:type="default" r:id="rId19"/>
          <w:footerReference w:type="first" r:id="rId20"/>
          <w:pgSz w:w="12240" w:h="15840"/>
          <w:pgMar w:top="1440" w:right="720" w:bottom="1440" w:left="720" w:header="720" w:footer="720" w:gutter="0"/>
          <w:cols w:space="720"/>
          <w:titlePg/>
          <w:docGrid w:linePitch="360"/>
        </w:sectPr>
      </w:pPr>
    </w:p>
    <w:p w14:paraId="06894A0E" w14:textId="77777777" w:rsidR="00C47C81" w:rsidRDefault="00C47C81" w:rsidP="00C47C81">
      <w:pPr>
        <w:pStyle w:val="ProductList-SectionHeading"/>
        <w:keepNext/>
        <w:outlineLvl w:val="0"/>
      </w:pPr>
      <w:bookmarkStart w:id="33" w:name="_Toc507768538"/>
      <w:bookmarkStart w:id="34" w:name="_Toc512891584"/>
      <w:r>
        <w:lastRenderedPageBreak/>
        <w:t>Termos Gerais</w:t>
      </w:r>
      <w:bookmarkEnd w:id="33"/>
      <w:bookmarkEnd w:id="34"/>
    </w:p>
    <w:p w14:paraId="5BEAA33F" w14:textId="77777777" w:rsidR="00C47C81" w:rsidRDefault="00C47C81" w:rsidP="00C47C81">
      <w:pPr>
        <w:pStyle w:val="ProductList-SubSubSectionHeading"/>
        <w:outlineLvl w:val="1"/>
      </w:pPr>
      <w:bookmarkStart w:id="35" w:name="_Toc507768539"/>
      <w:bookmarkStart w:id="36" w:name="_Toc512891585"/>
      <w:bookmarkStart w:id="37" w:name="OnlineServicesChanges"/>
      <w:r>
        <w:t>Licenciamento dos Serviços Online</w:t>
      </w:r>
      <w:bookmarkEnd w:id="35"/>
      <w:bookmarkEnd w:id="36"/>
    </w:p>
    <w:bookmarkEnd w:id="37"/>
    <w:p w14:paraId="53858F83" w14:textId="77777777" w:rsidR="00C47C81" w:rsidRDefault="00C47C81" w:rsidP="00C47C81">
      <w:pPr>
        <w:pStyle w:val="ProductList-Body"/>
      </w:pPr>
      <w:r>
        <w:t xml:space="preserve">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p>
    <w:p w14:paraId="45DF7672" w14:textId="77777777" w:rsidR="00C47C81" w:rsidRDefault="00C47C81" w:rsidP="00C47C81">
      <w:pPr>
        <w:pStyle w:val="ProductList-Body"/>
      </w:pPr>
    </w:p>
    <w:p w14:paraId="28CFD5CC" w14:textId="77777777" w:rsidR="00C47C81" w:rsidRPr="00952232" w:rsidRDefault="00C47C81" w:rsidP="00C47C81">
      <w:pPr>
        <w:pStyle w:val="ProductList-Body"/>
        <w:ind w:left="180"/>
        <w:outlineLvl w:val="2"/>
      </w:pPr>
      <w:r>
        <w:rPr>
          <w:b/>
          <w:color w:val="0072C6"/>
        </w:rPr>
        <w:t>Reconsignação da Licença</w:t>
      </w:r>
    </w:p>
    <w:p w14:paraId="4849B98B" w14:textId="77777777" w:rsidR="00C47C81" w:rsidRDefault="00C47C81" w:rsidP="00C47C81">
      <w:pPr>
        <w:pStyle w:val="ProductList-Body"/>
        <w:ind w:left="158"/>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4F5FD972" w14:textId="77777777" w:rsidR="00C47C81" w:rsidRDefault="00C47C81" w:rsidP="00C47C81">
      <w:pPr>
        <w:pStyle w:val="ProductList-Body"/>
      </w:pPr>
    </w:p>
    <w:p w14:paraId="2B25BCFD" w14:textId="77777777" w:rsidR="00C47C81" w:rsidRPr="004C41FC" w:rsidRDefault="00C47C81" w:rsidP="00C47C81">
      <w:pPr>
        <w:pStyle w:val="ProductList-Body"/>
        <w:ind w:left="180"/>
        <w:outlineLvl w:val="2"/>
      </w:pPr>
      <w:r>
        <w:rPr>
          <w:b/>
          <w:color w:val="0072C6"/>
        </w:rPr>
        <w:t>Multiplexação</w:t>
      </w:r>
    </w:p>
    <w:p w14:paraId="61CFEFD4" w14:textId="77777777" w:rsidR="00C47C81" w:rsidRDefault="00C47C81" w:rsidP="00C47C81">
      <w:pPr>
        <w:pStyle w:val="ProductList-Body"/>
        <w:ind w:left="158"/>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01308185" w14:textId="77777777" w:rsidR="00C47C81" w:rsidRDefault="00C47C81" w:rsidP="00C47C81">
      <w:pPr>
        <w:pStyle w:val="ProductList-Body"/>
      </w:pPr>
    </w:p>
    <w:p w14:paraId="3CE57534" w14:textId="77777777" w:rsidR="00C47C81" w:rsidRDefault="00C47C81" w:rsidP="00C47C81">
      <w:pPr>
        <w:pStyle w:val="ProductList-SubSubSectionHeading"/>
        <w:outlineLvl w:val="1"/>
      </w:pPr>
      <w:bookmarkStart w:id="38" w:name="_Toc507768540"/>
      <w:bookmarkStart w:id="39" w:name="_Toc512891586"/>
      <w:r>
        <w:t>Usando os Serviços Online</w:t>
      </w:r>
      <w:bookmarkEnd w:id="38"/>
      <w:bookmarkEnd w:id="39"/>
    </w:p>
    <w:p w14:paraId="49CE13F9" w14:textId="77777777" w:rsidR="00C47C81" w:rsidRDefault="00C47C81" w:rsidP="00C47C81">
      <w:pPr>
        <w:pStyle w:val="ProductList-Body"/>
      </w:pPr>
      <w:r>
        <w:t>O Cliente pode usar os Serviços Online e o software relacionado conforme expressamente permitido em seu contrato de licenciamento por volume. A Microsoft reserva para si todos os outros direitos.</w:t>
      </w:r>
    </w:p>
    <w:p w14:paraId="01E112B9" w14:textId="77777777" w:rsidR="00C47C81" w:rsidRDefault="00C47C81" w:rsidP="00C47C81">
      <w:pPr>
        <w:pStyle w:val="ProductList-Body"/>
      </w:pPr>
    </w:p>
    <w:p w14:paraId="3297FFD3" w14:textId="77777777" w:rsidR="00C47C81" w:rsidRPr="004C41FC" w:rsidRDefault="00C47C81" w:rsidP="00C47C81">
      <w:pPr>
        <w:pStyle w:val="ProductList-Body"/>
        <w:ind w:left="180"/>
        <w:outlineLvl w:val="2"/>
      </w:pPr>
      <w:r>
        <w:rPr>
          <w:b/>
          <w:color w:val="0072C6"/>
        </w:rPr>
        <w:t>Política de Uso Aceitável</w:t>
      </w:r>
    </w:p>
    <w:p w14:paraId="0C3E1979" w14:textId="77777777" w:rsidR="00C47C81" w:rsidRDefault="00C47C81" w:rsidP="00C47C81">
      <w:pPr>
        <w:pStyle w:val="ProductList-Body"/>
        <w:ind w:left="158"/>
      </w:pPr>
      <w:r>
        <w:t>Nem o Cliente nem os usuários que acessam um Serviço Online por meio do Cliente poderão usar um Serviço Online:</w:t>
      </w:r>
    </w:p>
    <w:p w14:paraId="4563FCF1" w14:textId="77777777" w:rsidR="00C47C81" w:rsidRDefault="00C47C81" w:rsidP="00C47C81">
      <w:pPr>
        <w:pStyle w:val="ProductList-Body"/>
        <w:numPr>
          <w:ilvl w:val="0"/>
          <w:numId w:val="2"/>
        </w:numPr>
        <w:ind w:left="608" w:hanging="270"/>
      </w:pPr>
      <w:r>
        <w:t>de uma forma que seja proibida por lei, regulamento, ordem governamental ou decreto;</w:t>
      </w:r>
    </w:p>
    <w:p w14:paraId="27EB760E" w14:textId="77777777" w:rsidR="00C47C81" w:rsidRDefault="00C47C81" w:rsidP="00C47C81">
      <w:pPr>
        <w:pStyle w:val="ProductList-Body"/>
        <w:numPr>
          <w:ilvl w:val="0"/>
          <w:numId w:val="2"/>
        </w:numPr>
        <w:spacing w:before="40"/>
        <w:ind w:left="608" w:hanging="270"/>
      </w:pPr>
      <w:r>
        <w:t xml:space="preserve">para violar os direitos de outros; </w:t>
      </w:r>
    </w:p>
    <w:p w14:paraId="0F1CBC06" w14:textId="77777777" w:rsidR="00C47C81" w:rsidRDefault="00C47C81" w:rsidP="00C47C81">
      <w:pPr>
        <w:pStyle w:val="ProductList-Body"/>
        <w:numPr>
          <w:ilvl w:val="0"/>
          <w:numId w:val="2"/>
        </w:numPr>
        <w:spacing w:before="40"/>
        <w:ind w:left="608" w:hanging="270"/>
      </w:pPr>
      <w:r>
        <w:t xml:space="preserve">para tentar obter acesso não autorizado a quaisquer serviços, dispositivos, dados, contas ou redes ou para interrompê-los; </w:t>
      </w:r>
    </w:p>
    <w:p w14:paraId="5C65E9DA" w14:textId="77777777" w:rsidR="00C47C81" w:rsidRDefault="00C47C81" w:rsidP="00C47C81">
      <w:pPr>
        <w:pStyle w:val="ProductList-Body"/>
        <w:numPr>
          <w:ilvl w:val="0"/>
          <w:numId w:val="2"/>
        </w:numPr>
        <w:spacing w:before="40"/>
        <w:ind w:left="608" w:hanging="270"/>
      </w:pPr>
      <w:r>
        <w:t>para enviar spams ou distribuir malware;</w:t>
      </w:r>
    </w:p>
    <w:p w14:paraId="4CC92876" w14:textId="77777777" w:rsidR="00C47C81" w:rsidRDefault="00C47C81" w:rsidP="00C47C81">
      <w:pPr>
        <w:pStyle w:val="ProductList-Body"/>
        <w:numPr>
          <w:ilvl w:val="0"/>
          <w:numId w:val="2"/>
        </w:numPr>
        <w:spacing w:before="40"/>
        <w:ind w:left="608" w:hanging="270"/>
      </w:pPr>
      <w:r>
        <w:t xml:space="preserve">de uma forma que possa danificar o Serviço Online ou prejudicar seu uso por outras pessoas ou </w:t>
      </w:r>
    </w:p>
    <w:p w14:paraId="5C220FA8" w14:textId="77777777" w:rsidR="00C47C81" w:rsidRDefault="00C47C81" w:rsidP="00C47C81">
      <w:pPr>
        <w:pStyle w:val="ProductList-Body"/>
        <w:numPr>
          <w:ilvl w:val="0"/>
          <w:numId w:val="2"/>
        </w:numPr>
        <w:spacing w:before="40" w:after="120"/>
        <w:ind w:left="619" w:hanging="274"/>
      </w:pPr>
      <w:r>
        <w:t>em qualquer aplicação ou situação em que a falha do Serviço Online possa levar à morte ou a danos corporais graves de uma pessoa ou a danos físicos ou ambientais graves.</w:t>
      </w:r>
    </w:p>
    <w:p w14:paraId="21BF833D" w14:textId="77777777" w:rsidR="00C47C81" w:rsidRDefault="00C47C81" w:rsidP="00C47C81">
      <w:pPr>
        <w:pStyle w:val="ProductList-Body"/>
        <w:ind w:left="158"/>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4B1A8184" w14:textId="77777777" w:rsidR="00C47C81" w:rsidRDefault="00C47C81" w:rsidP="00C47C81">
      <w:pPr>
        <w:pStyle w:val="ProductList-Body"/>
      </w:pPr>
    </w:p>
    <w:p w14:paraId="52E7944C" w14:textId="77777777" w:rsidR="00C47C81" w:rsidRDefault="00C47C81" w:rsidP="00C47C81">
      <w:pPr>
        <w:pStyle w:val="ProductList-SubSubSectionHeading"/>
        <w:outlineLvl w:val="1"/>
      </w:pPr>
      <w:bookmarkStart w:id="40" w:name="_Toc507768541"/>
      <w:bookmarkStart w:id="41" w:name="_Toc507239493"/>
      <w:bookmarkStart w:id="42" w:name="_Toc512891587"/>
      <w:r>
        <w:t>Uso de Software com o Serviço Online</w:t>
      </w:r>
      <w:bookmarkEnd w:id="40"/>
      <w:bookmarkEnd w:id="41"/>
      <w:bookmarkEnd w:id="42"/>
    </w:p>
    <w:p w14:paraId="1930FE4E" w14:textId="77777777" w:rsidR="00C47C81" w:rsidRDefault="00C47C81" w:rsidP="00C47C81">
      <w:pPr>
        <w:pStyle w:val="ProductList-Body"/>
      </w:pPr>
      <w:r>
        <w:t>É possível que o Cliente precise instalar determinados programas de software da Microsoft para usar o Serviço Online. Nesse caso, os seguintes termos se aplicam:</w:t>
      </w:r>
    </w:p>
    <w:p w14:paraId="321753DF" w14:textId="77777777" w:rsidR="00BE1C28" w:rsidRPr="00690C65" w:rsidRDefault="00BE1C28" w:rsidP="00103924">
      <w:pPr>
        <w:pStyle w:val="ProductList-Body"/>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34AF6B53" w:rsidR="00103924" w:rsidRPr="00690C65" w:rsidRDefault="00103924" w:rsidP="00AD5F09">
      <w:pPr>
        <w:pStyle w:val="ProductList-Body"/>
        <w:ind w:left="180"/>
      </w:pPr>
      <w:r>
        <w:t xml:space="preserve">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w:t>
      </w:r>
      <w:r>
        <w:lastRenderedPageBreak/>
        <w:t xml:space="preserve">notificação. Alguns Serviços Online podem exigir ou podem ser aprimorados pela instalação do software local (por exemplo, representantes, aplicativos de gerenciamento de dispositivo) (“Aplicativos”). </w:t>
      </w:r>
      <w:r w:rsidR="00D6798A">
        <w:t>Os Aplicativos poderão coletar dados sobre o uso e o desempenho deles, que poderão ser transmitidos para a Microsoft e usados para os fins descritos nestes OST para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3956FB15" w:rsidR="00AD5F09" w:rsidRDefault="00AD5F09" w:rsidP="00AD5F09">
      <w:pPr>
        <w:pStyle w:val="ProductList-Body"/>
      </w:pPr>
    </w:p>
    <w:p w14:paraId="4DBF2D2B" w14:textId="77777777" w:rsidR="00C47C81" w:rsidRDefault="00C47C81" w:rsidP="00C47C81">
      <w:pPr>
        <w:pStyle w:val="ProductList-SubSubSectionHeading"/>
        <w:outlineLvl w:val="1"/>
      </w:pPr>
      <w:bookmarkStart w:id="43" w:name="_Toc507768542"/>
      <w:bookmarkStart w:id="44" w:name="_Toc512891588"/>
      <w:r>
        <w:t>Limitações Técnicas</w:t>
      </w:r>
      <w:bookmarkEnd w:id="43"/>
      <w:bookmarkEnd w:id="44"/>
    </w:p>
    <w:p w14:paraId="3A349C85" w14:textId="77777777" w:rsidR="00C47C81" w:rsidRDefault="00C47C81" w:rsidP="00C47C81">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0F656240" w14:textId="77777777" w:rsidR="00C47C81" w:rsidRDefault="00C47C81" w:rsidP="00C47C81">
      <w:pPr>
        <w:pStyle w:val="ProductList-Body"/>
      </w:pPr>
    </w:p>
    <w:p w14:paraId="3F76F31D" w14:textId="77777777" w:rsidR="00C47C81" w:rsidRPr="005123C4" w:rsidRDefault="00C47C81" w:rsidP="00C47C81">
      <w:pPr>
        <w:pStyle w:val="ProductList-SubSubSectionHeading"/>
        <w:outlineLvl w:val="1"/>
      </w:pPr>
      <w:bookmarkStart w:id="45" w:name="_Toc507768543"/>
      <w:bookmarkStart w:id="46" w:name="_Toc512891589"/>
      <w:r>
        <w:t>Serviços de Importação/Exportação</w:t>
      </w:r>
      <w:bookmarkEnd w:id="45"/>
      <w:bookmarkEnd w:id="46"/>
    </w:p>
    <w:p w14:paraId="51596C69" w14:textId="77777777" w:rsidR="00C47C81" w:rsidRPr="00FC2D52" w:rsidRDefault="00C47C81" w:rsidP="00C47C81">
      <w:pPr>
        <w:pStyle w:val="productlist-body0"/>
      </w:pPr>
      <w:r>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 O Cliente é o único responsável por garantir que a mídia de armazenamento e os dados sejam fornecidos em conformidade com todas as leis e regulamentos. A Microsoft não tem obrigação fiscal relativa à mídia de armazenamento e não se responsabiliza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p>
    <w:p w14:paraId="6EA0DFEB" w14:textId="77777777" w:rsidR="00C47C81" w:rsidRDefault="00C47C81" w:rsidP="00C47C81">
      <w:pPr>
        <w:pStyle w:val="ProductList-Body"/>
      </w:pPr>
    </w:p>
    <w:p w14:paraId="2CBB2A2A" w14:textId="77777777" w:rsidR="00C47C81" w:rsidRDefault="00C47C81" w:rsidP="00C47C81">
      <w:pPr>
        <w:pStyle w:val="ProductList-SubSubSectionHeading"/>
        <w:outlineLvl w:val="1"/>
      </w:pPr>
      <w:bookmarkStart w:id="47" w:name="_Toc507768544"/>
      <w:bookmarkStart w:id="48" w:name="_Toc512891590"/>
      <w:r>
        <w:t>Componentes de Fontes</w:t>
      </w:r>
      <w:bookmarkEnd w:id="47"/>
      <w:bookmarkEnd w:id="48"/>
    </w:p>
    <w:p w14:paraId="234D6766" w14:textId="77777777" w:rsidR="00C47C81" w:rsidRDefault="00C47C81" w:rsidP="00C47C81">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6B847B3C" w14:textId="77777777" w:rsidR="00C47C81" w:rsidRDefault="00C47C81" w:rsidP="00C47C81">
      <w:pPr>
        <w:pStyle w:val="ProductList-Body"/>
      </w:pPr>
    </w:p>
    <w:p w14:paraId="54789C11" w14:textId="77777777" w:rsidR="00C47C81" w:rsidRDefault="00C47C81" w:rsidP="00C47C81">
      <w:pPr>
        <w:pStyle w:val="ProductList-SubSubSectionHeading"/>
        <w:outlineLvl w:val="1"/>
      </w:pPr>
      <w:bookmarkStart w:id="49" w:name="_Toc507768545"/>
      <w:bookmarkStart w:id="50" w:name="_Toc512891591"/>
      <w:r>
        <w:t>Serviços Online - Alterações e Disponibilidade</w:t>
      </w:r>
      <w:bookmarkEnd w:id="49"/>
      <w:bookmarkEnd w:id="50"/>
    </w:p>
    <w:p w14:paraId="320807FA" w14:textId="77777777" w:rsidR="00C47C81" w:rsidRDefault="00C47C81" w:rsidP="00C47C81">
      <w:pPr>
        <w:pStyle w:val="ProductList-Body"/>
      </w:pPr>
      <w:r>
        <w:t xml:space="preserve">Periodicamente, a Microsoft poderá fazer alterações comercialmente razoáveis em cada Serviço Online. A Microsoft poderá modificar ou rescindir um Serviço Online em qualquer país em que a Microsoft esteja sujeita a regulamentos, obrigações ou outros requisitos governamentais, quando (1) não seja geralmente aplicável à operação do negócio, (2) represente incômodo para a Microsoft continuar a operação do Serviço Online sem modificações e/ou (3) faça com que a Microsoft julgue que esses termos ou o Serviço Online possam estar em conflito com qualquer um desses requisitos ou obrigações. Se a Microsoft rescindir um Serviço Online para fins regulatórios, os Clientes receberão um crédito por qualquer quantia paga antes do período, após o término. </w:t>
      </w:r>
    </w:p>
    <w:p w14:paraId="7926C674" w14:textId="77777777" w:rsidR="00C47C81" w:rsidRDefault="00C47C81" w:rsidP="00C47C81">
      <w:pPr>
        <w:pStyle w:val="ProductList-Body"/>
      </w:pPr>
    </w:p>
    <w:p w14:paraId="5ECA7B56" w14:textId="77777777" w:rsidR="00F26338" w:rsidRDefault="00F26338" w:rsidP="00F26338">
      <w:pPr>
        <w:pStyle w:val="ProductList-Body"/>
      </w:pPr>
      <w:r>
        <w:t xml:space="preserve">A disponibilidade, a funcionalidade e as versões de idiomas para cada Serviço Online poderão variar de acordo com o país. Para obter informações sobre disponibilidade, o Cliente pode consultar o site </w:t>
      </w:r>
      <w:hyperlink r:id="rId21" w:history="1">
        <w:r>
          <w:rPr>
            <w:rStyle w:val="Hyperlink"/>
          </w:rPr>
          <w:t>https://go.microsoft.com/fwlink/?linkid=870295</w:t>
        </w:r>
      </w:hyperlink>
      <w:r>
        <w:t>.</w:t>
      </w:r>
    </w:p>
    <w:p w14:paraId="6DC2BA94" w14:textId="77777777" w:rsidR="00C47C81" w:rsidRDefault="00C47C81" w:rsidP="00C47C81">
      <w:pPr>
        <w:pStyle w:val="ProductList-Body"/>
      </w:pPr>
    </w:p>
    <w:p w14:paraId="627CC463" w14:textId="77777777" w:rsidR="00C47C81" w:rsidRDefault="00C47C81" w:rsidP="00C47C81">
      <w:pPr>
        <w:pStyle w:val="ProductList-SubSubSectionHeading"/>
        <w:outlineLvl w:val="1"/>
      </w:pPr>
      <w:bookmarkStart w:id="51" w:name="_Toc507768546"/>
      <w:bookmarkStart w:id="52" w:name="_Toc512891592"/>
      <w:r>
        <w:t>Cumprimento das Leis</w:t>
      </w:r>
      <w:bookmarkEnd w:id="51"/>
      <w:bookmarkEnd w:id="52"/>
    </w:p>
    <w:p w14:paraId="6786F748" w14:textId="77777777" w:rsidR="00C47C81" w:rsidRDefault="00C47C81" w:rsidP="00C47C81">
      <w:pPr>
        <w:pStyle w:val="ProductList-Body"/>
        <w:spacing w:after="120"/>
      </w:pPr>
      <w:r>
        <w:t>A Microsoft cumprirá todas as leis e regulamentos aplicáveis ao respectivo fornecimento dos Serviços Online, inclusive a lei de notificação de violação de segurança.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3FC985E2" w14:textId="77777777" w:rsidR="00C47C81" w:rsidRDefault="00C47C81" w:rsidP="00C47C81">
      <w:pPr>
        <w:pStyle w:val="ProductList-Body"/>
      </w:pPr>
      <w:r>
        <w:t xml:space="preserve">O Cliente deverá cumprir todas as leis e regulamentos aplicáveis ao uso dos Serviços Online, inclusive leis relacionadas à privacidade, Dados Pessoais, dados biométricos, proteção de dados e confidencialidade das comunicações. O Cliente é responsável por determinar se os Serviços Online são apropriados para armazenamento e processamento de informações sujeitas a qualquer lei ou regulamento específico e por usar os Serviços Online de maneira consistente com as obrigações legais e normativas.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 </w:t>
      </w:r>
    </w:p>
    <w:p w14:paraId="31220B31" w14:textId="77777777" w:rsidR="00C47C81" w:rsidRDefault="00C47C81" w:rsidP="00C47C81">
      <w:pPr>
        <w:pStyle w:val="ProductList-Body"/>
      </w:pPr>
    </w:p>
    <w:p w14:paraId="02141359" w14:textId="77777777" w:rsidR="00C47C81" w:rsidRDefault="00C47C81" w:rsidP="00C47C81">
      <w:pPr>
        <w:pStyle w:val="ProductList-SubSubSectionHeading"/>
        <w:outlineLvl w:val="1"/>
      </w:pPr>
      <w:bookmarkStart w:id="53" w:name="_Toc507768547"/>
      <w:bookmarkStart w:id="54" w:name="_Toc512891593"/>
      <w:r>
        <w:t>Outros</w:t>
      </w:r>
      <w:bookmarkEnd w:id="53"/>
      <w:bookmarkEnd w:id="54"/>
    </w:p>
    <w:p w14:paraId="66221BFD" w14:textId="77777777" w:rsidR="00AD5F09" w:rsidRPr="00C47C81" w:rsidRDefault="00AD5F09" w:rsidP="00C47C81">
      <w:pPr>
        <w:pStyle w:val="ProductList-Body"/>
        <w:ind w:left="158"/>
        <w:rPr>
          <w:b/>
          <w:color w:val="0072C6"/>
        </w:rPr>
      </w:pPr>
      <w:bookmarkStart w:id="55" w:name="NonMicrosoftProducts"/>
      <w:r w:rsidRPr="00C47C81">
        <w:rPr>
          <w:b/>
          <w:color w:val="0072C6"/>
        </w:rPr>
        <w:t>Produtos que Não Sejam da Microsoft</w:t>
      </w:r>
    </w:p>
    <w:bookmarkEnd w:id="55"/>
    <w:p w14:paraId="6AB9A756" w14:textId="642FE686" w:rsidR="00DF4FAC" w:rsidRDefault="00DF4FAC" w:rsidP="00C47C81">
      <w:pPr>
        <w:pStyle w:val="ProductList-Body"/>
        <w:ind w:left="158"/>
      </w:pPr>
      <w:r>
        <w:t xml:space="preserve">A Microsoft poderá disponibilizar Produtos que Não Sejam da Microsoft para o Cliente por meio do uso que o Cliente faz dos Serviços Online (como por meio de uma loja ou galeria ou como resultados da pesquisa) ou por meio de uma loja online da Microsoft (como a Microsoft Store para Empresas ou a Microsoft Store para Educação).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determinado Produto que Não Seja da Microsoft como parte de sua conta relativa aos Serviços Online. No entanto, a Microsoft </w:t>
      </w:r>
      <w:r>
        <w:lastRenderedPageBreak/>
        <w:t xml:space="preserve">não assumirá nenhuma responsabilidade ou obrigação de qualquer natureza pelo Produto que Não Seja da Microsoft. O Cliente é o único responsável por qualquer Produto que Não Seja da Microsoft que é instalado ou usado com um Serviço Online ou que é comprado ou gerenciado por meio de uma loja online da Microsoft. O uso que o Cliente faz de qualquer Produto que Não Seja da Microsoft será regido pelos termos de privacidade, serviço e/ou licença entre o Cliente e o editor do Produto Não Seja da Microsoft (se houver). </w:t>
      </w:r>
    </w:p>
    <w:p w14:paraId="1CAB879C" w14:textId="7B7E38D8" w:rsidR="00C47C81" w:rsidRDefault="00C47C81" w:rsidP="00C47C81">
      <w:pPr>
        <w:pStyle w:val="ProductList-Body"/>
        <w:ind w:left="158"/>
      </w:pPr>
    </w:p>
    <w:p w14:paraId="248BF049" w14:textId="77777777" w:rsidR="00C47C81" w:rsidRPr="004C41FC" w:rsidRDefault="00C47C81" w:rsidP="00C47C81">
      <w:pPr>
        <w:pStyle w:val="ProductList-Body"/>
        <w:ind w:left="158"/>
      </w:pPr>
      <w:r>
        <w:rPr>
          <w:b/>
          <w:color w:val="0072C6"/>
        </w:rPr>
        <w:t>Benchmark Competitivo</w:t>
      </w:r>
    </w:p>
    <w:p w14:paraId="278DDCC4" w14:textId="77777777" w:rsidR="00C47C81" w:rsidRDefault="00C47C81" w:rsidP="00C47C81">
      <w:pPr>
        <w:pStyle w:val="ProductList-Body"/>
        <w:ind w:left="158"/>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5F0B3C29" w14:textId="77777777" w:rsidR="008358C7" w:rsidRPr="000772BE" w:rsidRDefault="006C512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pgSz w:w="12240" w:h="15840"/>
          <w:pgMar w:top="1440" w:right="720" w:bottom="1440" w:left="720" w:header="720" w:footer="720" w:gutter="0"/>
          <w:cols w:space="720"/>
          <w:titlePg/>
          <w:docGrid w:linePitch="360"/>
        </w:sectPr>
      </w:pPr>
    </w:p>
    <w:p w14:paraId="46FDE370" w14:textId="77777777" w:rsidR="00C47C81" w:rsidRDefault="00C47C81" w:rsidP="00C47C81">
      <w:pPr>
        <w:pStyle w:val="ProductList-SectionHeading"/>
        <w:tabs>
          <w:tab w:val="center" w:pos="5400"/>
        </w:tabs>
        <w:outlineLvl w:val="0"/>
      </w:pPr>
      <w:bookmarkStart w:id="56" w:name="_Toc507239504"/>
      <w:bookmarkStart w:id="57" w:name="_Toc512891594"/>
      <w:r>
        <w:lastRenderedPageBreak/>
        <w:t>Termos de Proteção de Dados</w:t>
      </w:r>
      <w:bookmarkEnd w:id="56"/>
      <w:bookmarkEnd w:id="57"/>
    </w:p>
    <w:p w14:paraId="3B9D5B88" w14:textId="77777777" w:rsidR="00C47C81" w:rsidRDefault="00C47C81" w:rsidP="00C47C81">
      <w:pPr>
        <w:pStyle w:val="ProductList-Body"/>
        <w:spacing w:after="120"/>
        <w:sectPr w:rsidR="00C47C81" w:rsidSect="001B6000">
          <w:footerReference w:type="default" r:id="rId22"/>
          <w:footerReference w:type="first" r:id="rId23"/>
          <w:pgSz w:w="12240" w:h="15840"/>
          <w:pgMar w:top="1440" w:right="720" w:bottom="1440" w:left="720" w:header="720" w:footer="720" w:gutter="0"/>
          <w:cols w:space="720"/>
          <w:titlePg/>
          <w:docGrid w:linePitch="360"/>
        </w:sectPr>
      </w:pPr>
      <w:r>
        <w:t>Esta seção dos Termos dos Serviços Online inclui as seguintes subseções:</w:t>
      </w:r>
    </w:p>
    <w:p w14:paraId="01C26F5C" w14:textId="77777777" w:rsidR="00C47C81" w:rsidRDefault="00C47C81" w:rsidP="00C47C81">
      <w:pPr>
        <w:pStyle w:val="ProductList-Body"/>
        <w:numPr>
          <w:ilvl w:val="0"/>
          <w:numId w:val="46"/>
        </w:numPr>
      </w:pPr>
      <w:r>
        <w:t>Escopo</w:t>
      </w:r>
    </w:p>
    <w:p w14:paraId="1B36C243" w14:textId="77777777" w:rsidR="00C47C81" w:rsidRDefault="00C47C81" w:rsidP="00C47C81">
      <w:pPr>
        <w:pStyle w:val="ProductList-Body"/>
        <w:numPr>
          <w:ilvl w:val="0"/>
          <w:numId w:val="46"/>
        </w:numPr>
      </w:pPr>
      <w:r>
        <w:t>Processamento de Dados do Cliente; Propriedade</w:t>
      </w:r>
    </w:p>
    <w:p w14:paraId="1EC753C5" w14:textId="77777777" w:rsidR="00C47C81" w:rsidRDefault="00C47C81" w:rsidP="00C47C81">
      <w:pPr>
        <w:pStyle w:val="ProductList-Body"/>
        <w:numPr>
          <w:ilvl w:val="0"/>
          <w:numId w:val="46"/>
        </w:numPr>
      </w:pPr>
      <w:r>
        <w:t>Divulgação dos Dados do Cliente</w:t>
      </w:r>
    </w:p>
    <w:p w14:paraId="5FE5655C" w14:textId="77777777" w:rsidR="00C47C81" w:rsidRDefault="00C47C81" w:rsidP="00C47C81">
      <w:pPr>
        <w:pStyle w:val="ProductList-Body"/>
        <w:numPr>
          <w:ilvl w:val="0"/>
          <w:numId w:val="46"/>
        </w:numPr>
      </w:pPr>
      <w:r>
        <w:t>Processamento de Dados Pessoais; GDPR</w:t>
      </w:r>
    </w:p>
    <w:p w14:paraId="7E6E6E7B" w14:textId="77777777" w:rsidR="00C47C81" w:rsidRDefault="00C47C81" w:rsidP="00C47C81">
      <w:pPr>
        <w:pStyle w:val="ProductList-Body"/>
        <w:numPr>
          <w:ilvl w:val="0"/>
          <w:numId w:val="46"/>
        </w:numPr>
      </w:pPr>
      <w:r>
        <w:t>Segurança de Dados</w:t>
      </w:r>
    </w:p>
    <w:p w14:paraId="6D9172BF" w14:textId="77777777" w:rsidR="00C47C81" w:rsidRDefault="00C47C81" w:rsidP="00C47C81">
      <w:pPr>
        <w:pStyle w:val="ProductList-Body"/>
        <w:numPr>
          <w:ilvl w:val="0"/>
          <w:numId w:val="46"/>
        </w:numPr>
      </w:pPr>
      <w:r>
        <w:t>Notificação de Incidentes de Segurança</w:t>
      </w:r>
    </w:p>
    <w:p w14:paraId="7FEBF235" w14:textId="77777777" w:rsidR="00C47C81" w:rsidRDefault="00C47C81" w:rsidP="00C47C81">
      <w:pPr>
        <w:pStyle w:val="ProductList-Body"/>
        <w:numPr>
          <w:ilvl w:val="0"/>
          <w:numId w:val="46"/>
        </w:numPr>
      </w:pPr>
      <w:r>
        <w:t>Localização e Transferência de Dados</w:t>
      </w:r>
    </w:p>
    <w:p w14:paraId="19B7DFF4" w14:textId="77777777" w:rsidR="00C47C81" w:rsidRDefault="00C47C81" w:rsidP="00C47C81">
      <w:pPr>
        <w:pStyle w:val="ProductList-Body"/>
        <w:numPr>
          <w:ilvl w:val="0"/>
          <w:numId w:val="46"/>
        </w:numPr>
      </w:pPr>
      <w:r>
        <w:t>Retenção e Exclusão de Dados</w:t>
      </w:r>
    </w:p>
    <w:p w14:paraId="3E17617E" w14:textId="77777777" w:rsidR="00C47C81" w:rsidRDefault="00C47C81" w:rsidP="00C47C81">
      <w:pPr>
        <w:pStyle w:val="ProductList-Body"/>
        <w:numPr>
          <w:ilvl w:val="0"/>
          <w:numId w:val="46"/>
        </w:numPr>
      </w:pPr>
      <w:r>
        <w:t>Compromisso de Confidencialidade do Processador</w:t>
      </w:r>
    </w:p>
    <w:p w14:paraId="2203EE0D" w14:textId="77777777" w:rsidR="00C47C81" w:rsidRPr="00C83150" w:rsidRDefault="00C47C81" w:rsidP="00C47C81">
      <w:pPr>
        <w:pStyle w:val="ProductList-Body"/>
        <w:numPr>
          <w:ilvl w:val="0"/>
          <w:numId w:val="46"/>
        </w:numPr>
      </w:pPr>
      <w:r>
        <w:t>Notificações e Controles sobre o Uso de Subprocessadores</w:t>
      </w:r>
    </w:p>
    <w:p w14:paraId="0BD022F2" w14:textId="77777777" w:rsidR="00C47C81" w:rsidRDefault="00C47C81" w:rsidP="00C47C81">
      <w:pPr>
        <w:pStyle w:val="ProductList-Body"/>
        <w:numPr>
          <w:ilvl w:val="0"/>
          <w:numId w:val="46"/>
        </w:numPr>
      </w:pPr>
      <w:r>
        <w:t>Instituições Educacionais</w:t>
      </w:r>
    </w:p>
    <w:p w14:paraId="4AD9568F" w14:textId="77777777" w:rsidR="00C47C81" w:rsidRDefault="00C47C81" w:rsidP="00C47C81">
      <w:pPr>
        <w:pStyle w:val="ProductList-Body"/>
        <w:numPr>
          <w:ilvl w:val="0"/>
          <w:numId w:val="46"/>
        </w:numPr>
      </w:pPr>
      <w:r>
        <w:t>Parceiro Comercial HIPPA</w:t>
      </w:r>
    </w:p>
    <w:p w14:paraId="0EDA9214" w14:textId="77777777" w:rsidR="00C47C81" w:rsidRDefault="00C47C81" w:rsidP="00C47C81">
      <w:pPr>
        <w:pStyle w:val="ProductList-Body"/>
        <w:numPr>
          <w:ilvl w:val="0"/>
          <w:numId w:val="46"/>
        </w:numPr>
      </w:pPr>
      <w:r>
        <w:t>Como Entrar em Contato com a Microsoft</w:t>
      </w:r>
    </w:p>
    <w:p w14:paraId="7222D2D8" w14:textId="77777777" w:rsidR="00C47C81" w:rsidRDefault="00C47C81" w:rsidP="00C47C81">
      <w:pPr>
        <w:pStyle w:val="ProductList-Body"/>
        <w:numPr>
          <w:ilvl w:val="0"/>
          <w:numId w:val="46"/>
        </w:numPr>
      </w:pPr>
      <w:r>
        <w:t>Apêndice A – Principais Serviços Online</w:t>
      </w:r>
    </w:p>
    <w:p w14:paraId="3CFF908B" w14:textId="77777777" w:rsidR="00C47C81" w:rsidRDefault="00C47C81" w:rsidP="00C47C81">
      <w:pPr>
        <w:pStyle w:val="ProductList-Body"/>
        <w:numPr>
          <w:ilvl w:val="0"/>
          <w:numId w:val="46"/>
        </w:numPr>
        <w:sectPr w:rsidR="00C47C81" w:rsidSect="00C47C81">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Apêndice B – Medidas </w:t>
      </w:r>
      <w:bookmarkEnd w:id="58"/>
      <w:bookmarkEnd w:id="59"/>
      <w:r>
        <w:t>de Segurança</w:t>
      </w:r>
    </w:p>
    <w:p w14:paraId="4DBAE5E4" w14:textId="1ECD3318" w:rsidR="00C47C81" w:rsidRDefault="00C47C81" w:rsidP="00C47C81">
      <w:pPr>
        <w:pStyle w:val="ProductList-Body"/>
        <w:ind w:left="360"/>
      </w:pPr>
    </w:p>
    <w:p w14:paraId="161235D2" w14:textId="77777777" w:rsidR="00C47C81" w:rsidRDefault="00C47C81" w:rsidP="00C47C81">
      <w:pPr>
        <w:pStyle w:val="ProductList-SubSubSectionHeading"/>
        <w:keepNext/>
        <w:outlineLvl w:val="1"/>
      </w:pPr>
      <w:bookmarkStart w:id="60" w:name="_Toc507768549"/>
      <w:bookmarkStart w:id="61" w:name="_Toc512891595"/>
      <w:r>
        <w:t>Escopo</w:t>
      </w:r>
      <w:bookmarkEnd w:id="60"/>
      <w:bookmarkEnd w:id="61"/>
    </w:p>
    <w:p w14:paraId="75A88322" w14:textId="77777777" w:rsidR="00F26338" w:rsidRDefault="00F26338" w:rsidP="00F26338">
      <w:pPr>
        <w:pStyle w:val="ProductList-Body"/>
      </w:pPr>
      <w:r>
        <w:t xml:space="preserve">Os termos contidos nesta seção (“Termos de Proteção de Dados”) se aplicam a todos os Serviços Online, exceto a Plataforma Corporativa do Bing Mapas, a Plataforma de Gerenciamento de Ativos Móveis do Bing Mapas, os Serviços de Pesquisa do Bing, o LinkedIn Sales Navigator, o Microsoft Azure Stack, o Microsoft Genomics e o Visual Studio Mobile Center, que são regidos pelos termos de privacidade e segurança mencionados nos </w:t>
      </w:r>
      <w:hyperlink w:anchor="OnlineServiceSpecificTerms" w:history="1">
        <w:r>
          <w:rPr>
            <w:rStyle w:val="Hyperlink"/>
          </w:rPr>
          <w:t>Termos Específicos dos Serviços Online</w:t>
        </w:r>
      </w:hyperlink>
      <w:r>
        <w:t xml:space="preserve"> aplicáveis.</w:t>
      </w:r>
    </w:p>
    <w:p w14:paraId="59E1C2EA" w14:textId="77777777" w:rsidR="00C47C81" w:rsidRDefault="00C47C81" w:rsidP="00C47C81">
      <w:pPr>
        <w:pStyle w:val="ProductList-Body"/>
      </w:pPr>
    </w:p>
    <w:p w14:paraId="44FF8058" w14:textId="77777777" w:rsidR="00C47C81" w:rsidRDefault="00C47C81" w:rsidP="00C47C81">
      <w:pPr>
        <w:pStyle w:val="ProductList-Body"/>
      </w:pPr>
      <w:r>
        <w:t>As visualizações podem empregar menos medidas de privacidade e segurança ou medidas diferentes das geralmente presentes nos Serviços Online. A menos que indicado de outra forma, Visualizações Prévias não são incluídas no SLA do Serviço Online correspondente, e o Cliente não deve usar as Visualizações Prévias para processar Dados Pessoais ou outros dados sujeitos a exigências de conformidade legais ou normativas. Os termos a seguir nesta seção (“Termos de Proteção de Dados”) não se aplicam às Visualizações Prévias: Processamento de Dados Pessoais; GDPR, Segurança de Dados, e Seção Parceiro Comercial HIPAA.</w:t>
      </w:r>
    </w:p>
    <w:p w14:paraId="18EB9B0B" w14:textId="77777777" w:rsidR="00C47C81" w:rsidRDefault="00C47C81" w:rsidP="00C47C81">
      <w:pPr>
        <w:pStyle w:val="ProductList-Body"/>
      </w:pPr>
    </w:p>
    <w:p w14:paraId="21A7BE21" w14:textId="77777777" w:rsidR="00C47C81" w:rsidRDefault="00C47C81" w:rsidP="00C47C81">
      <w:pPr>
        <w:pStyle w:val="ProductList-Body"/>
      </w:pPr>
      <w:r>
        <w:t>O Anexo 1 inclui os termos que se aplicam aos Serviços Profissionais, incluindo a privacidade e a segurança dos Dados de Suporte e Dados Pessoais com relação à prestação desses serviços. Portanto, a menos que expressamente aplicável ao Anexo 1, os termos nesta seção (“Termos de Proteção de Dados”) não se aplicam à prestação de Serviços Profissionais.</w:t>
      </w:r>
    </w:p>
    <w:p w14:paraId="3B35B641" w14:textId="77777777" w:rsidR="00C47C81" w:rsidRDefault="00C47C81" w:rsidP="00C47C81">
      <w:pPr>
        <w:pStyle w:val="ProductList-Body"/>
      </w:pPr>
    </w:p>
    <w:p w14:paraId="169DB348" w14:textId="77777777" w:rsidR="00C47C81" w:rsidRDefault="00C47C81" w:rsidP="00C47C81">
      <w:pPr>
        <w:pStyle w:val="ProductList-SubSubSectionHeading"/>
        <w:outlineLvl w:val="1"/>
      </w:pPr>
      <w:bookmarkStart w:id="62" w:name="_Toc507768550"/>
      <w:bookmarkStart w:id="63" w:name="_Toc512891596"/>
      <w:r>
        <w:t>Processamento de Dados do Cliente; Propriedade</w:t>
      </w:r>
      <w:bookmarkEnd w:id="62"/>
      <w:bookmarkEnd w:id="63"/>
    </w:p>
    <w:p w14:paraId="3AF39890" w14:textId="77777777" w:rsidR="00C47C81" w:rsidRDefault="00C47C81" w:rsidP="00C47C81">
      <w:pPr>
        <w:pStyle w:val="ProductList-Body"/>
      </w:pPr>
      <w:r>
        <w:t>Os Dados do Cliente serão usados ou de outro modo processados somente a fim de fornecer os Serviços Online ao Cliente, incluindo fins compatíveis com o fornecimento desses serviços. A Microsoft não usará ou de outro modo processará os Dados do Cliente nem extrairá informações deles para fazer publicidade nem para fins comerciais similares. Assim como ocorre entre as partes, o Cliente detém todo o direito, a titularidade do direito e a participação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E30AA20" w14:textId="77777777" w:rsidR="00C47C81" w:rsidRDefault="00C47C81" w:rsidP="00C47C81">
      <w:pPr>
        <w:pStyle w:val="ProductList-Body"/>
      </w:pPr>
    </w:p>
    <w:p w14:paraId="1BFB50FD" w14:textId="77777777" w:rsidR="00C47C81" w:rsidRDefault="00C47C81" w:rsidP="00C47C81">
      <w:pPr>
        <w:pStyle w:val="ProductList-SubSubSectionHeading"/>
        <w:outlineLvl w:val="1"/>
      </w:pPr>
      <w:bookmarkStart w:id="64" w:name="_Toc507768551"/>
      <w:bookmarkStart w:id="65" w:name="_Toc512891597"/>
      <w:r>
        <w:t>Divulgação dos Dados do Cliente</w:t>
      </w:r>
      <w:bookmarkEnd w:id="64"/>
      <w:bookmarkEnd w:id="65"/>
    </w:p>
    <w:p w14:paraId="135EB8B4" w14:textId="77777777" w:rsidR="00C47C81" w:rsidRDefault="00C47C81" w:rsidP="00C47C81">
      <w:pPr>
        <w:pStyle w:val="ProductList-Body"/>
        <w:spacing w:after="120"/>
      </w:pPr>
      <w:r>
        <w:t xml:space="preserve">A Microsoft não divulgará os Dados do Cliente fora da Microsoft nem de suas afiliadas e subsidiárias controladas, exceto (1) conforme instruções do Cliente, (2) com a permissão de um usuário final ou (3) como exigido por lei. </w:t>
      </w:r>
    </w:p>
    <w:p w14:paraId="33E08D1C" w14:textId="77777777" w:rsidR="00C47C81" w:rsidRDefault="00C47C81" w:rsidP="00C47C81">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48923C18" w14:textId="77777777" w:rsidR="00C47C81" w:rsidRDefault="00C47C81" w:rsidP="00C47C81">
      <w:pPr>
        <w:pStyle w:val="ProductList-Body"/>
        <w:spacing w:after="120"/>
      </w:pPr>
      <w:r>
        <w:t>No recebimento de qualquer outra solicitação de terceiros pelos Dados do Cliente, a Microsoft o notificará imediatamente, a menos que seja proibida por lei. A Microsoft rejeitará a solicitação a menos que seja obrigada por lei a cumpri-la. Se a solicitação for válida, a Microsoft tentará redirecionar o terceiro para que ele solicite os dados diretamente do Cliente.</w:t>
      </w:r>
    </w:p>
    <w:p w14:paraId="2D184527" w14:textId="77777777" w:rsidR="00C47C81" w:rsidRDefault="00C47C81" w:rsidP="00C47C81">
      <w:pPr>
        <w:pStyle w:val="ProductList-Body"/>
        <w:spacing w:after="120"/>
      </w:pPr>
      <w:r>
        <w:t xml:space="preserve">A Microsoft não fornecerá a nenhum terceiro: (a) acesso direto, indireto, amplo ou ilimitado aos Dados do Cliente; (b) as chaves de criptografia da plataforma usadas para proteger os Dados do Cliente ou a capacidade de violar essa criptografia nem (c) acesso aos Dados do Cliente se a Microsoft souber que esses dados são usados para fins diferentes dos estabelecidos na solicitação do terceiro. </w:t>
      </w:r>
    </w:p>
    <w:p w14:paraId="1721BA3E" w14:textId="77777777" w:rsidR="00C47C81" w:rsidRDefault="00C47C81" w:rsidP="00C47C81">
      <w:pPr>
        <w:pStyle w:val="ProductList-Body"/>
      </w:pPr>
      <w:r>
        <w:t xml:space="preserve">Com base no exposto acima, a Microsoft poderá fornecer ao terceiro as informações de contato básicas do Cliente. </w:t>
      </w:r>
    </w:p>
    <w:p w14:paraId="03F2A489" w14:textId="77777777" w:rsidR="00C47C81" w:rsidRDefault="00C47C81" w:rsidP="00C47C81">
      <w:pPr>
        <w:pStyle w:val="ProductList-Body"/>
      </w:pPr>
    </w:p>
    <w:p w14:paraId="0E9EBE3D" w14:textId="77777777" w:rsidR="00C47C81" w:rsidRDefault="00C47C81" w:rsidP="00C47C81">
      <w:pPr>
        <w:pStyle w:val="ProductList-SubSubSectionHeading"/>
        <w:outlineLvl w:val="1"/>
      </w:pPr>
      <w:bookmarkStart w:id="66" w:name="_Toc507768552"/>
      <w:bookmarkStart w:id="67" w:name="_Toc512891598"/>
      <w:r>
        <w:t>Processamento de Dados Pessoais; GDPR</w:t>
      </w:r>
      <w:bookmarkEnd w:id="66"/>
      <w:bookmarkEnd w:id="67"/>
    </w:p>
    <w:p w14:paraId="7AF4F2EA" w14:textId="77777777" w:rsidR="00C47C81" w:rsidRDefault="00C47C81" w:rsidP="00C47C81">
      <w:pPr>
        <w:pStyle w:val="ProductList-Body"/>
      </w:pPr>
      <w:r>
        <w:t xml:space="preserve">Dados Pessoais fornecidos à Microsoft pelo Cliente ou em nome dele por meio do uso dos Serviços Online também são Dados do Cliente. Os identificadores pseudonimizados também podem ser gerados pelo uso dos Serviços Online por parte do Cliente e também são Dados Pessoais. </w:t>
      </w:r>
      <w:r>
        <w:lastRenderedPageBreak/>
        <w:t>Visto que a Microsoft é processadora ou subprocessadora de Dados Pessoais sujeitos ao GDPR, os Termos do GDPR no Anexo 4 estabelecem que o processamento e as partes também concordam com os seguintes termos nesta subseção (“Processamento de Dados Pessoais, GDPR”):</w:t>
      </w:r>
    </w:p>
    <w:p w14:paraId="2217E329" w14:textId="77777777" w:rsidR="00C47C81" w:rsidRDefault="00C47C81" w:rsidP="00C47C81">
      <w:pPr>
        <w:pStyle w:val="ProductList-Body"/>
      </w:pPr>
    </w:p>
    <w:p w14:paraId="097261F5" w14:textId="77777777" w:rsidR="00C47C81" w:rsidRPr="004C41FC" w:rsidRDefault="00C47C81" w:rsidP="00C47C81">
      <w:pPr>
        <w:pStyle w:val="ProductList-Body"/>
        <w:ind w:left="180"/>
        <w:outlineLvl w:val="2"/>
      </w:pPr>
      <w:r>
        <w:rPr>
          <w:b/>
          <w:bCs/>
          <w:color w:val="0072C6"/>
        </w:rPr>
        <w:t>Funções e Responsabilidades da Processadora e do Controlador</w:t>
      </w:r>
    </w:p>
    <w:p w14:paraId="0424A11D" w14:textId="77777777" w:rsidR="00C47C81" w:rsidRDefault="00C47C81" w:rsidP="00C47C81">
      <w:pPr>
        <w:pStyle w:val="ProductList-Body"/>
        <w:ind w:left="158"/>
      </w:pPr>
      <w:r>
        <w:t>O Cliente e a Microsoft concordam que o Cliente seja o controlador dos Dados Pessoais e a Microsoft seja a processadora desses dados, exceto quando (a) o Cliente agir como processador de Dados Pessoais, caso em que a Microsoft será uma subprocessadora ou (b) haja disposição expressa em contrário nos termos específicos do Serviço Online. A Microsoft processará Dados Pessoais somente conforme instruções documentadas do Cliente. O Cliente concorda que seu contrato de licenciamento por volume (incluindo o OST) junto com o uso e a configuração de recursos do Cliente nos Serviços Online são as instruções documentadas finais e completas do Cliente para a Microsoft para o processamento de Dados Pessoais. Quaisquer instruções adicionais ou alternativas deverão ser acordadas de acordo com o processo de alteração do contrato de licenciamento por volume do Cliente. Em qualquer caso em que o GDPR se aplique e o Cliente seja um processador, o Cliente garante à Microsoft que as instruções do Cliente, incluindo o compromisso da Microsoft como processador ou subprocessador, foram autorizadas pelo controlador pertinente.</w:t>
      </w:r>
    </w:p>
    <w:p w14:paraId="0C45965A" w14:textId="77777777" w:rsidR="00C47C81" w:rsidRDefault="00C47C81" w:rsidP="00C47C81">
      <w:pPr>
        <w:pStyle w:val="ProductList-Body"/>
        <w:ind w:left="158"/>
      </w:pPr>
    </w:p>
    <w:p w14:paraId="64A5B2BD" w14:textId="77777777" w:rsidR="00C47C81" w:rsidRPr="004C41FC" w:rsidRDefault="00C47C81" w:rsidP="00C47C81">
      <w:pPr>
        <w:pStyle w:val="ProductList-Body"/>
        <w:keepNext/>
        <w:ind w:left="187"/>
        <w:outlineLvl w:val="2"/>
      </w:pPr>
      <w:r>
        <w:rPr>
          <w:b/>
          <w:bCs/>
          <w:color w:val="0072C6"/>
        </w:rPr>
        <w:t>Processamento de Detalhes</w:t>
      </w:r>
    </w:p>
    <w:p w14:paraId="43C6F7C4" w14:textId="77777777" w:rsidR="00C47C81" w:rsidRDefault="00C47C81" w:rsidP="00C47C81">
      <w:pPr>
        <w:pStyle w:val="ProductList-Body"/>
        <w:ind w:left="158"/>
      </w:pPr>
      <w:r>
        <w:t>As partes reconhecem e concordam que:</w:t>
      </w:r>
    </w:p>
    <w:p w14:paraId="431C04C0" w14:textId="77777777" w:rsidR="00C47C81" w:rsidRDefault="00C47C81" w:rsidP="00C47C81">
      <w:pPr>
        <w:pStyle w:val="ProductList-Body"/>
        <w:numPr>
          <w:ilvl w:val="0"/>
          <w:numId w:val="47"/>
        </w:numPr>
      </w:pPr>
      <w:r>
        <w:t>O objeto do processamento limita-se a Dados Pessoais dentro do escopo do GDPR;</w:t>
      </w:r>
    </w:p>
    <w:p w14:paraId="24EF1ED5" w14:textId="77777777" w:rsidR="00C47C81" w:rsidRDefault="00C47C81" w:rsidP="00C47C81">
      <w:pPr>
        <w:pStyle w:val="ProductList-Body"/>
        <w:numPr>
          <w:ilvl w:val="0"/>
          <w:numId w:val="47"/>
        </w:numPr>
      </w:pPr>
      <w:r>
        <w:t>A duração do processamento deverá ser a duração do direito do Cliente de usar o Serviço Online e até que todos os Dados Pessoais sejam excluídos ou devolvidos de acordo com as instruções do Cliente ou os termos do OST;</w:t>
      </w:r>
    </w:p>
    <w:p w14:paraId="047E8622" w14:textId="77777777" w:rsidR="00C47C81" w:rsidRDefault="00C47C81" w:rsidP="00C47C81">
      <w:pPr>
        <w:pStyle w:val="ProductList-Body"/>
        <w:numPr>
          <w:ilvl w:val="0"/>
          <w:numId w:val="47"/>
        </w:numPr>
      </w:pPr>
      <w:r>
        <w:t>A natureza e a finalidade do processamento deverão ser fornecer os Serviços Online de acordo com o contrato de licenciamento por volume do Cliente;</w:t>
      </w:r>
    </w:p>
    <w:p w14:paraId="04EC7509" w14:textId="77777777" w:rsidR="00C47C81" w:rsidRDefault="00C47C81" w:rsidP="00C47C81">
      <w:pPr>
        <w:pStyle w:val="ProductList-Body"/>
        <w:numPr>
          <w:ilvl w:val="0"/>
          <w:numId w:val="47"/>
        </w:numPr>
      </w:pPr>
      <w:r>
        <w:t>Os tipos de Dados Pessoais processados pelos Serviços Online incluem aqueles expressamente identificados no Artigo 4 do GDPR; e</w:t>
      </w:r>
    </w:p>
    <w:p w14:paraId="7E5293F6" w14:textId="77777777" w:rsidR="00C47C81" w:rsidRDefault="00C47C81" w:rsidP="00C47C81">
      <w:pPr>
        <w:pStyle w:val="ProductList-Body"/>
        <w:numPr>
          <w:ilvl w:val="0"/>
          <w:numId w:val="47"/>
        </w:numPr>
        <w:ind w:left="922"/>
      </w:pPr>
      <w:r>
        <w:t>As categorias de titulares de dados incluem os representantes do Cliente e os usuários finais, como funcionários, prestadores de serviços, colaboradores e clientes do Cliente.</w:t>
      </w:r>
    </w:p>
    <w:p w14:paraId="41033F53" w14:textId="77777777" w:rsidR="00C47C81" w:rsidRPr="00661C51" w:rsidRDefault="00C47C81" w:rsidP="00C47C81">
      <w:pPr>
        <w:pStyle w:val="ProductList-Body"/>
      </w:pPr>
    </w:p>
    <w:p w14:paraId="34A12FD7" w14:textId="77777777" w:rsidR="00C47C81" w:rsidRPr="004C41FC" w:rsidRDefault="00C47C81" w:rsidP="00C47C81">
      <w:pPr>
        <w:pStyle w:val="ProductList-Body"/>
        <w:ind w:left="180"/>
        <w:outlineLvl w:val="2"/>
      </w:pPr>
      <w:r>
        <w:rPr>
          <w:b/>
          <w:bCs/>
          <w:color w:val="0072C6"/>
        </w:rPr>
        <w:t>Direitos do Titular dos Dados; Assistência mediante Solicitações</w:t>
      </w:r>
    </w:p>
    <w:p w14:paraId="26B51908" w14:textId="77777777" w:rsidR="00C47C81" w:rsidRDefault="00C47C81" w:rsidP="00C47C81">
      <w:pPr>
        <w:pStyle w:val="ProductList-Body"/>
        <w:ind w:left="180"/>
      </w:pPr>
      <w:r>
        <w:t>A Microsoft disponibilizará ao Cliente, de forma consistente com a funcionalidade do Serviço Online e a função da Microsoft como processadora, Dados Pessoais de titulares de dados e a capacidade de cumprir as solicitações de titulares de dados para exercer seus direitos segundo o GDPR. A Microsoft deverá cumprir as solicitações razoáveis feitas pelo Cliente para auxiliar na resposta do Cliente quanto à solicitação do titular dos dados. Se a Microsoft receber uma solicitação do titular dos dados do Cliente para exercer um ou mais dos seus direitos segundo o GDPR com relação a um Serviço Online para o qual a Microsoft seja processadora ou subprocessadora de dados, ela redirecionará o titular dos dados para fazer sua solicitação diretamente ao cliente. O Cliente será responsável por responder a qualquer solicitação, incluindo, quando necessário, usar a funcionalidade do Serviço Online. A Microsoft deverá cumprir as solicitações razoáveis feitas pelo Cliente para auxiliar na resposta do Cliente quanto à solicitação do titular dos dados.</w:t>
      </w:r>
    </w:p>
    <w:p w14:paraId="0C8E1E27" w14:textId="77777777" w:rsidR="00C47C81" w:rsidRDefault="00C47C81" w:rsidP="00C47C81">
      <w:pPr>
        <w:pStyle w:val="ProductList-Body"/>
        <w:ind w:left="180"/>
      </w:pPr>
    </w:p>
    <w:p w14:paraId="43277444" w14:textId="77777777" w:rsidR="00C47C81" w:rsidRPr="00FC2D52" w:rsidRDefault="00C47C81" w:rsidP="00C47C81">
      <w:pPr>
        <w:pStyle w:val="ProductList-Body"/>
        <w:ind w:left="180"/>
        <w:outlineLvl w:val="2"/>
      </w:pPr>
      <w:r>
        <w:rPr>
          <w:b/>
          <w:color w:val="0072C6"/>
        </w:rPr>
        <w:t>Registros de Processamento de Atividades</w:t>
      </w:r>
    </w:p>
    <w:p w14:paraId="5BA43416" w14:textId="77777777" w:rsidR="00C47C81" w:rsidRDefault="00C47C81" w:rsidP="00C47C81">
      <w:pPr>
        <w:pStyle w:val="ProductList-Body"/>
        <w:ind w:left="158"/>
      </w:pPr>
      <w:r>
        <w:t>A Microsoft deverá manter todos os registros exigidos pelo Artigo 30(2) do GDPR e, até a extensão aplicável ao processamento de Dados Pessoais em nome do Cliente, disponibilizá-los ao Cliente mediante solicitação.</w:t>
      </w:r>
    </w:p>
    <w:p w14:paraId="456F1299" w14:textId="77777777" w:rsidR="00C47C81" w:rsidRPr="00302F7B" w:rsidRDefault="00C47C81" w:rsidP="00C47C81">
      <w:pPr>
        <w:pStyle w:val="ProductList-Body"/>
        <w:ind w:left="180"/>
      </w:pPr>
    </w:p>
    <w:p w14:paraId="512952EB" w14:textId="77777777" w:rsidR="00C47C81" w:rsidRDefault="00C47C81" w:rsidP="00C47C81">
      <w:pPr>
        <w:pStyle w:val="ProductList-SubSubSectionHeading"/>
        <w:outlineLvl w:val="1"/>
      </w:pPr>
      <w:bookmarkStart w:id="68" w:name="_Toc507768553"/>
      <w:bookmarkStart w:id="69" w:name="_Toc512891599"/>
      <w:r>
        <w:t>Segurança de Dados</w:t>
      </w:r>
      <w:bookmarkEnd w:id="68"/>
      <w:bookmarkEnd w:id="69"/>
    </w:p>
    <w:p w14:paraId="09767C7D" w14:textId="77777777" w:rsidR="00C47C81" w:rsidRPr="004C41FC" w:rsidRDefault="00C47C81" w:rsidP="00C47C81">
      <w:pPr>
        <w:pStyle w:val="ProductList-Body"/>
        <w:ind w:left="180"/>
        <w:outlineLvl w:val="2"/>
      </w:pPr>
      <w:r>
        <w:rPr>
          <w:b/>
          <w:bCs/>
          <w:color w:val="0072C6"/>
        </w:rPr>
        <w:t>Políticas e Práticas de Segurança</w:t>
      </w:r>
    </w:p>
    <w:p w14:paraId="219276C4" w14:textId="77777777" w:rsidR="00C47C81" w:rsidRPr="00812D81" w:rsidRDefault="00C47C81" w:rsidP="00C47C81">
      <w:pPr>
        <w:pStyle w:val="ProductList-Body"/>
        <w:ind w:left="158"/>
      </w:pPr>
      <w:bookmarkStart w:id="70" w:name="_Hlk504328104"/>
      <w:r>
        <w:t>A Microsoft implementará e manterá procedimentos técnicos e organizacionais adequados para proteger os Dados do Cliente e os Dados Pessoais. Esses procedimentos devem ser estabelecidos em uma Política de Segurança da Microsoft. A Microsoft disponibilizará essa política ao Cliente, junto com as descrições dos controles de segurança vigentes para o Serviço Online e outras informações solicitadas de forma razoável pelo Cliente com relação às práticas e políticas de segurança da Microsoft.</w:t>
      </w:r>
    </w:p>
    <w:p w14:paraId="0AE30F41" w14:textId="77777777" w:rsidR="00C47C81" w:rsidRPr="00812D81" w:rsidRDefault="00C47C81" w:rsidP="00C47C81">
      <w:pPr>
        <w:pStyle w:val="ProductList-Body"/>
        <w:ind w:left="158"/>
      </w:pPr>
    </w:p>
    <w:p w14:paraId="43CCE01E" w14:textId="77777777" w:rsidR="00C47C81" w:rsidRDefault="00C47C81" w:rsidP="00C47C81">
      <w:pPr>
        <w:pStyle w:val="ProductList-Body"/>
        <w:ind w:left="158"/>
      </w:pPr>
      <w:r>
        <w:t xml:space="preserve">Além disso, esses procedimentos devem cumprir os requisitos estabelecidos nos padrões ISO 27001, ISO 27002 e ISO 27018. </w:t>
      </w:r>
      <w:bookmarkEnd w:id="70"/>
      <w:r>
        <w:t xml:space="preserve">Cada um dos Principais Serviços Online também cumpre com os padrões de controle e as estruturas apresentadas na tabela abaixo, além de implementar e manter as medidas de segurança estabelecidas no </w:t>
      </w:r>
      <w:hyperlink w:anchor="AppendixB_SecurityMeasures" w:history="1">
        <w:r>
          <w:rPr>
            <w:rStyle w:val="Hyperlink"/>
          </w:rPr>
          <w:t>Apêndice B</w:t>
        </w:r>
      </w:hyperlink>
      <w:r>
        <w:t xml:space="preserve"> para a proteção dos Dados do Cliente.</w:t>
      </w:r>
    </w:p>
    <w:p w14:paraId="25BEBEE2" w14:textId="77777777" w:rsidR="00C47C81" w:rsidRDefault="00C47C81" w:rsidP="00C47C81">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C47C81" w:rsidRPr="00C62FB6" w14:paraId="7B022841" w14:textId="77777777" w:rsidTr="00C47C81">
        <w:trPr>
          <w:tblHeader/>
        </w:trPr>
        <w:tc>
          <w:tcPr>
            <w:tcW w:w="2880" w:type="dxa"/>
            <w:shd w:val="clear" w:color="auto" w:fill="0072C6"/>
            <w:vAlign w:val="center"/>
          </w:tcPr>
          <w:p w14:paraId="21ADB1BB" w14:textId="77777777" w:rsidR="00C47C81" w:rsidRPr="00231971" w:rsidRDefault="00C47C81" w:rsidP="00C47C81">
            <w:pPr>
              <w:pStyle w:val="ProductList-Body"/>
              <w:rPr>
                <w:color w:val="FFFFFF" w:themeColor="background1"/>
                <w:sz w:val="16"/>
                <w:szCs w:val="16"/>
              </w:rPr>
            </w:pPr>
            <w:r>
              <w:rPr>
                <w:color w:val="FFFFFF" w:themeColor="background1"/>
                <w:sz w:val="16"/>
                <w:szCs w:val="16"/>
              </w:rPr>
              <w:t>Serviço Online</w:t>
            </w:r>
          </w:p>
        </w:tc>
        <w:tc>
          <w:tcPr>
            <w:tcW w:w="1728" w:type="dxa"/>
            <w:shd w:val="clear" w:color="auto" w:fill="0072C6"/>
            <w:vAlign w:val="center"/>
          </w:tcPr>
          <w:p w14:paraId="1F880D4E" w14:textId="77777777" w:rsidR="00C47C81" w:rsidRPr="00231971" w:rsidRDefault="00C47C81" w:rsidP="00C47C81">
            <w:pPr>
              <w:pStyle w:val="ProductList-Body"/>
              <w:rPr>
                <w:color w:val="FFFFFF" w:themeColor="background1"/>
                <w:sz w:val="16"/>
                <w:szCs w:val="16"/>
                <w:lang w:val="fr-FR"/>
              </w:rPr>
            </w:pPr>
            <w:r>
              <w:rPr>
                <w:color w:val="FFFFFF" w:themeColor="background1"/>
                <w:sz w:val="16"/>
                <w:szCs w:val="16"/>
              </w:rPr>
              <w:t>SSAE 18 SOC 1 Tipo II</w:t>
            </w:r>
          </w:p>
        </w:tc>
        <w:tc>
          <w:tcPr>
            <w:tcW w:w="1710" w:type="dxa"/>
            <w:shd w:val="clear" w:color="auto" w:fill="0072C6"/>
            <w:vAlign w:val="center"/>
          </w:tcPr>
          <w:p w14:paraId="41732FEB" w14:textId="77777777" w:rsidR="00C47C81" w:rsidRPr="00231971" w:rsidRDefault="00C47C81" w:rsidP="00C47C81">
            <w:pPr>
              <w:pStyle w:val="ProductList-Body"/>
              <w:rPr>
                <w:color w:val="FFFFFF" w:themeColor="background1"/>
                <w:sz w:val="16"/>
                <w:szCs w:val="16"/>
                <w:lang w:val="fr-FR"/>
              </w:rPr>
            </w:pPr>
            <w:r>
              <w:rPr>
                <w:color w:val="FFFFFF" w:themeColor="background1"/>
                <w:sz w:val="16"/>
                <w:szCs w:val="16"/>
              </w:rPr>
              <w:t>SSAE 18 SOC 2 Tipo II</w:t>
            </w:r>
          </w:p>
        </w:tc>
      </w:tr>
      <w:tr w:rsidR="00C47C81" w:rsidRPr="00C62FB6" w14:paraId="015306B7" w14:textId="77777777" w:rsidTr="00C47C81">
        <w:trPr>
          <w:trHeight w:val="288"/>
        </w:trPr>
        <w:tc>
          <w:tcPr>
            <w:tcW w:w="2880" w:type="dxa"/>
            <w:vAlign w:val="center"/>
          </w:tcPr>
          <w:p w14:paraId="1CCF364F" w14:textId="77777777" w:rsidR="00C47C81" w:rsidRPr="00231971" w:rsidRDefault="00C47C81" w:rsidP="00C47C81">
            <w:pPr>
              <w:pStyle w:val="ProductList-Body"/>
              <w:rPr>
                <w:sz w:val="16"/>
                <w:szCs w:val="16"/>
              </w:rPr>
            </w:pPr>
            <w:r>
              <w:rPr>
                <w:sz w:val="16"/>
                <w:szCs w:val="16"/>
              </w:rPr>
              <w:t>Serviços do Office 365</w:t>
            </w:r>
          </w:p>
        </w:tc>
        <w:tc>
          <w:tcPr>
            <w:tcW w:w="1728" w:type="dxa"/>
            <w:vAlign w:val="center"/>
          </w:tcPr>
          <w:p w14:paraId="54632F5E" w14:textId="77777777" w:rsidR="00C47C81" w:rsidRPr="00231971" w:rsidRDefault="00C47C81" w:rsidP="00C47C81">
            <w:pPr>
              <w:pStyle w:val="ProductList-Body"/>
              <w:rPr>
                <w:color w:val="000000" w:themeColor="text1"/>
                <w:sz w:val="16"/>
                <w:szCs w:val="16"/>
              </w:rPr>
            </w:pPr>
            <w:r>
              <w:rPr>
                <w:color w:val="000000" w:themeColor="text1"/>
                <w:sz w:val="16"/>
                <w:szCs w:val="16"/>
              </w:rPr>
              <w:t>Sim</w:t>
            </w:r>
          </w:p>
        </w:tc>
        <w:tc>
          <w:tcPr>
            <w:tcW w:w="1710" w:type="dxa"/>
            <w:vAlign w:val="center"/>
          </w:tcPr>
          <w:p w14:paraId="7C1D0B9A" w14:textId="77777777" w:rsidR="00C47C81" w:rsidRPr="00231971" w:rsidRDefault="00C47C81" w:rsidP="00C47C81">
            <w:pPr>
              <w:pStyle w:val="ProductList-Body"/>
              <w:rPr>
                <w:color w:val="000000" w:themeColor="text1"/>
                <w:sz w:val="16"/>
                <w:szCs w:val="16"/>
              </w:rPr>
            </w:pPr>
            <w:r>
              <w:rPr>
                <w:color w:val="000000" w:themeColor="text1"/>
                <w:sz w:val="16"/>
                <w:szCs w:val="16"/>
              </w:rPr>
              <w:t>Sim</w:t>
            </w:r>
          </w:p>
        </w:tc>
      </w:tr>
      <w:tr w:rsidR="00C47C81" w:rsidRPr="00C62FB6" w14:paraId="6253AFE2" w14:textId="77777777" w:rsidTr="00C47C81">
        <w:trPr>
          <w:trHeight w:val="288"/>
        </w:trPr>
        <w:tc>
          <w:tcPr>
            <w:tcW w:w="2880" w:type="dxa"/>
            <w:vAlign w:val="center"/>
          </w:tcPr>
          <w:p w14:paraId="69354004" w14:textId="77777777" w:rsidR="00C47C81" w:rsidRPr="00231971" w:rsidRDefault="00C47C81" w:rsidP="00C47C81">
            <w:pPr>
              <w:pStyle w:val="ProductList-Body"/>
              <w:rPr>
                <w:sz w:val="16"/>
                <w:szCs w:val="16"/>
              </w:rPr>
            </w:pPr>
            <w:r>
              <w:rPr>
                <w:sz w:val="16"/>
                <w:szCs w:val="16"/>
              </w:rPr>
              <w:t>Microsoft Dynamics 365 Core Services</w:t>
            </w:r>
          </w:p>
        </w:tc>
        <w:tc>
          <w:tcPr>
            <w:tcW w:w="1728" w:type="dxa"/>
            <w:vAlign w:val="center"/>
          </w:tcPr>
          <w:p w14:paraId="3AE5D9BB" w14:textId="77777777" w:rsidR="00C47C81" w:rsidRPr="00231971" w:rsidRDefault="00C47C81" w:rsidP="00C47C81">
            <w:pPr>
              <w:pStyle w:val="ProductList-Body"/>
              <w:rPr>
                <w:color w:val="000000" w:themeColor="text1"/>
                <w:sz w:val="16"/>
                <w:szCs w:val="16"/>
              </w:rPr>
            </w:pPr>
            <w:r>
              <w:rPr>
                <w:color w:val="000000" w:themeColor="text1"/>
                <w:sz w:val="16"/>
                <w:szCs w:val="16"/>
              </w:rPr>
              <w:t>Sim*</w:t>
            </w:r>
          </w:p>
        </w:tc>
        <w:tc>
          <w:tcPr>
            <w:tcW w:w="1710" w:type="dxa"/>
            <w:vAlign w:val="center"/>
          </w:tcPr>
          <w:p w14:paraId="1EDEBF0A" w14:textId="77777777" w:rsidR="00C47C81" w:rsidRPr="00231971" w:rsidRDefault="00C47C81" w:rsidP="00C47C81">
            <w:pPr>
              <w:pStyle w:val="ProductList-Body"/>
              <w:rPr>
                <w:color w:val="000000" w:themeColor="text1"/>
                <w:sz w:val="16"/>
                <w:szCs w:val="16"/>
              </w:rPr>
            </w:pPr>
            <w:r>
              <w:rPr>
                <w:color w:val="000000" w:themeColor="text1"/>
                <w:sz w:val="16"/>
                <w:szCs w:val="16"/>
              </w:rPr>
              <w:t>Sim*</w:t>
            </w:r>
          </w:p>
        </w:tc>
      </w:tr>
      <w:tr w:rsidR="00C47C81" w:rsidRPr="00C62FB6" w14:paraId="6198867D" w14:textId="77777777" w:rsidTr="00C47C81">
        <w:trPr>
          <w:trHeight w:val="288"/>
        </w:trPr>
        <w:tc>
          <w:tcPr>
            <w:tcW w:w="2880" w:type="dxa"/>
            <w:vAlign w:val="center"/>
          </w:tcPr>
          <w:p w14:paraId="3F8F555B" w14:textId="77777777" w:rsidR="00C47C81" w:rsidRPr="00231971" w:rsidRDefault="00C47C81" w:rsidP="00C47C81">
            <w:pPr>
              <w:pStyle w:val="ProductList-Body"/>
              <w:rPr>
                <w:sz w:val="16"/>
                <w:szCs w:val="16"/>
              </w:rPr>
            </w:pPr>
            <w:r>
              <w:rPr>
                <w:sz w:val="16"/>
                <w:szCs w:val="16"/>
              </w:rPr>
              <w:t>Serviços Principais do Microsoft Azure</w:t>
            </w:r>
          </w:p>
        </w:tc>
        <w:tc>
          <w:tcPr>
            <w:tcW w:w="1728" w:type="dxa"/>
            <w:vAlign w:val="center"/>
          </w:tcPr>
          <w:p w14:paraId="78CA5F3E" w14:textId="77777777" w:rsidR="00C47C81" w:rsidRPr="004C41FC" w:rsidRDefault="00C47C81" w:rsidP="00C47C81">
            <w:pPr>
              <w:pStyle w:val="ProductList-Body"/>
            </w:pPr>
            <w:r>
              <w:rPr>
                <w:color w:val="000000" w:themeColor="text1"/>
                <w:sz w:val="16"/>
                <w:szCs w:val="16"/>
              </w:rPr>
              <w:t>Variáveis**</w:t>
            </w:r>
          </w:p>
        </w:tc>
        <w:tc>
          <w:tcPr>
            <w:tcW w:w="1710" w:type="dxa"/>
            <w:vAlign w:val="center"/>
          </w:tcPr>
          <w:p w14:paraId="06B4CFE7" w14:textId="77777777" w:rsidR="00C47C81" w:rsidRPr="00231971" w:rsidRDefault="00C47C81" w:rsidP="00C47C81">
            <w:pPr>
              <w:pStyle w:val="ProductList-Body"/>
              <w:rPr>
                <w:color w:val="000000" w:themeColor="text1"/>
                <w:sz w:val="16"/>
                <w:szCs w:val="16"/>
              </w:rPr>
            </w:pPr>
            <w:r>
              <w:rPr>
                <w:color w:val="000000" w:themeColor="text1"/>
                <w:sz w:val="16"/>
                <w:szCs w:val="16"/>
              </w:rPr>
              <w:t>Variáveis**</w:t>
            </w:r>
          </w:p>
        </w:tc>
      </w:tr>
      <w:tr w:rsidR="00C47C81" w:rsidRPr="00C62FB6" w14:paraId="1BD4967D" w14:textId="77777777" w:rsidTr="00C47C81">
        <w:trPr>
          <w:trHeight w:val="288"/>
        </w:trPr>
        <w:tc>
          <w:tcPr>
            <w:tcW w:w="2880" w:type="dxa"/>
            <w:vAlign w:val="center"/>
          </w:tcPr>
          <w:p w14:paraId="336C64BE" w14:textId="77777777" w:rsidR="00C47C81" w:rsidRPr="00231971" w:rsidRDefault="00C47C81" w:rsidP="00C47C81">
            <w:pPr>
              <w:pStyle w:val="ProductList-Body"/>
              <w:rPr>
                <w:sz w:val="16"/>
                <w:szCs w:val="16"/>
              </w:rPr>
            </w:pPr>
            <w:r>
              <w:rPr>
                <w:sz w:val="16"/>
                <w:szCs w:val="16"/>
              </w:rPr>
              <w:t>Microsoft Cloud App Security</w:t>
            </w:r>
          </w:p>
        </w:tc>
        <w:tc>
          <w:tcPr>
            <w:tcW w:w="1728" w:type="dxa"/>
            <w:vAlign w:val="center"/>
          </w:tcPr>
          <w:p w14:paraId="6061A61D" w14:textId="77777777" w:rsidR="00C47C81" w:rsidRPr="00231971" w:rsidRDefault="00C47C81" w:rsidP="00C47C81">
            <w:pPr>
              <w:pStyle w:val="ProductList-Body"/>
              <w:rPr>
                <w:color w:val="000000" w:themeColor="text1"/>
                <w:sz w:val="16"/>
                <w:szCs w:val="16"/>
              </w:rPr>
            </w:pPr>
            <w:r>
              <w:rPr>
                <w:color w:val="000000" w:themeColor="text1"/>
                <w:sz w:val="16"/>
                <w:szCs w:val="16"/>
              </w:rPr>
              <w:t>Sim</w:t>
            </w:r>
          </w:p>
        </w:tc>
        <w:tc>
          <w:tcPr>
            <w:tcW w:w="1710" w:type="dxa"/>
            <w:vAlign w:val="center"/>
          </w:tcPr>
          <w:p w14:paraId="1D2E7F41" w14:textId="77777777" w:rsidR="00C47C81" w:rsidRPr="00231971" w:rsidRDefault="00C47C81" w:rsidP="00C47C81">
            <w:pPr>
              <w:pStyle w:val="ProductList-Body"/>
              <w:rPr>
                <w:color w:val="000000" w:themeColor="text1"/>
                <w:sz w:val="16"/>
                <w:szCs w:val="16"/>
              </w:rPr>
            </w:pPr>
            <w:r>
              <w:rPr>
                <w:color w:val="000000" w:themeColor="text1"/>
                <w:sz w:val="16"/>
                <w:szCs w:val="16"/>
              </w:rPr>
              <w:t>Sim</w:t>
            </w:r>
          </w:p>
        </w:tc>
      </w:tr>
      <w:tr w:rsidR="00C47C81" w:rsidRPr="00C62FB6" w14:paraId="6AF16248" w14:textId="77777777" w:rsidTr="00C47C81">
        <w:trPr>
          <w:trHeight w:val="288"/>
        </w:trPr>
        <w:tc>
          <w:tcPr>
            <w:tcW w:w="2880" w:type="dxa"/>
            <w:vAlign w:val="center"/>
          </w:tcPr>
          <w:p w14:paraId="459E03E4" w14:textId="77777777" w:rsidR="00C47C81" w:rsidRPr="00231971" w:rsidRDefault="00C47C81" w:rsidP="00C47C81">
            <w:pPr>
              <w:pStyle w:val="ProductList-Body"/>
              <w:rPr>
                <w:sz w:val="16"/>
                <w:szCs w:val="16"/>
              </w:rPr>
            </w:pPr>
            <w:r>
              <w:rPr>
                <w:sz w:val="16"/>
                <w:szCs w:val="16"/>
              </w:rPr>
              <w:t>Serviços Online do Microsoft Intune</w:t>
            </w:r>
          </w:p>
        </w:tc>
        <w:tc>
          <w:tcPr>
            <w:tcW w:w="1728" w:type="dxa"/>
            <w:vAlign w:val="center"/>
          </w:tcPr>
          <w:p w14:paraId="5A080A6F" w14:textId="77777777" w:rsidR="00C47C81" w:rsidRPr="00231971" w:rsidRDefault="00C47C81" w:rsidP="00C47C81">
            <w:pPr>
              <w:pStyle w:val="ProductList-Body"/>
              <w:rPr>
                <w:color w:val="000000" w:themeColor="text1"/>
                <w:sz w:val="16"/>
                <w:szCs w:val="16"/>
              </w:rPr>
            </w:pPr>
            <w:r>
              <w:rPr>
                <w:color w:val="000000" w:themeColor="text1"/>
                <w:sz w:val="16"/>
                <w:szCs w:val="16"/>
              </w:rPr>
              <w:t>Sim</w:t>
            </w:r>
          </w:p>
        </w:tc>
        <w:tc>
          <w:tcPr>
            <w:tcW w:w="1710" w:type="dxa"/>
            <w:vAlign w:val="center"/>
          </w:tcPr>
          <w:p w14:paraId="01851E8B" w14:textId="77777777" w:rsidR="00C47C81" w:rsidRPr="00231971" w:rsidRDefault="00C47C81" w:rsidP="00C47C81">
            <w:pPr>
              <w:pStyle w:val="ProductList-Body"/>
              <w:rPr>
                <w:color w:val="000000" w:themeColor="text1"/>
                <w:sz w:val="16"/>
                <w:szCs w:val="16"/>
              </w:rPr>
            </w:pPr>
            <w:r>
              <w:rPr>
                <w:color w:val="000000" w:themeColor="text1"/>
                <w:sz w:val="16"/>
                <w:szCs w:val="16"/>
              </w:rPr>
              <w:t>Sim</w:t>
            </w:r>
          </w:p>
        </w:tc>
      </w:tr>
      <w:tr w:rsidR="00C47C81" w:rsidRPr="00C62FB6" w14:paraId="72A6BB94" w14:textId="77777777" w:rsidTr="00C47C81">
        <w:trPr>
          <w:trHeight w:val="288"/>
        </w:trPr>
        <w:tc>
          <w:tcPr>
            <w:tcW w:w="2880" w:type="dxa"/>
            <w:vAlign w:val="center"/>
          </w:tcPr>
          <w:p w14:paraId="49544F4E" w14:textId="77777777" w:rsidR="00C47C81" w:rsidRPr="00231971" w:rsidRDefault="00C47C81" w:rsidP="00C47C81">
            <w:pPr>
              <w:pStyle w:val="ProductList-Body"/>
              <w:rPr>
                <w:sz w:val="16"/>
                <w:szCs w:val="16"/>
              </w:rPr>
            </w:pPr>
            <w:r>
              <w:rPr>
                <w:sz w:val="16"/>
                <w:szCs w:val="16"/>
              </w:rPr>
              <w:lastRenderedPageBreak/>
              <w:t>Serviços Principais da Plataforma de Aplicativos Corporativos da Microsoft</w:t>
            </w:r>
          </w:p>
        </w:tc>
        <w:tc>
          <w:tcPr>
            <w:tcW w:w="1728" w:type="dxa"/>
            <w:vAlign w:val="center"/>
          </w:tcPr>
          <w:p w14:paraId="42733EF9" w14:textId="77777777" w:rsidR="00C47C81" w:rsidRPr="00231971" w:rsidRDefault="00C47C81" w:rsidP="00C47C81">
            <w:pPr>
              <w:pStyle w:val="ProductList-Body"/>
              <w:rPr>
                <w:color w:val="000000" w:themeColor="text1"/>
                <w:sz w:val="16"/>
                <w:szCs w:val="16"/>
              </w:rPr>
            </w:pPr>
            <w:r>
              <w:rPr>
                <w:color w:val="000000" w:themeColor="text1"/>
                <w:sz w:val="16"/>
                <w:szCs w:val="16"/>
              </w:rPr>
              <w:t>Sim</w:t>
            </w:r>
          </w:p>
        </w:tc>
        <w:tc>
          <w:tcPr>
            <w:tcW w:w="1710" w:type="dxa"/>
            <w:vAlign w:val="center"/>
          </w:tcPr>
          <w:p w14:paraId="5A43B5EA" w14:textId="77777777" w:rsidR="00C47C81" w:rsidRPr="00231971" w:rsidRDefault="00C47C81" w:rsidP="00C47C81">
            <w:pPr>
              <w:pStyle w:val="ProductList-Body"/>
              <w:rPr>
                <w:color w:val="000000" w:themeColor="text1"/>
                <w:sz w:val="16"/>
                <w:szCs w:val="16"/>
              </w:rPr>
            </w:pPr>
            <w:r>
              <w:rPr>
                <w:color w:val="000000" w:themeColor="text1"/>
                <w:sz w:val="16"/>
                <w:szCs w:val="16"/>
              </w:rPr>
              <w:t>Sim</w:t>
            </w:r>
          </w:p>
        </w:tc>
      </w:tr>
    </w:tbl>
    <w:p w14:paraId="01771A59" w14:textId="77777777" w:rsidR="00C47C81" w:rsidRPr="00902707" w:rsidRDefault="00C47C81" w:rsidP="00C47C81">
      <w:pPr>
        <w:pStyle w:val="ProductList-Body"/>
        <w:ind w:left="720"/>
        <w:rPr>
          <w:lang w:val="en-US"/>
        </w:rPr>
      </w:pPr>
      <w:r w:rsidRPr="00902707">
        <w:rPr>
          <w:i/>
          <w:iCs/>
          <w:color w:val="000000" w:themeColor="text1"/>
          <w:lang w:val="en-US"/>
        </w:rPr>
        <w:t xml:space="preserve">*Não inclui </w:t>
      </w:r>
      <w:r w:rsidRPr="00902707">
        <w:rPr>
          <w:i/>
          <w:iCs/>
          <w:lang w:val="en-US"/>
        </w:rPr>
        <w:t xml:space="preserve">Microsoft Dynamics 365 for Marketing, Microsoft Dynamics 365 for Sales Professional, </w:t>
      </w:r>
      <w:r w:rsidRPr="00902707">
        <w:rPr>
          <w:i/>
          <w:iCs/>
          <w:color w:val="000000" w:themeColor="text1"/>
          <w:lang w:val="en-US"/>
        </w:rPr>
        <w:t>Microsoft Social Engagement, Microsoft Dynamics 365 for Talent, Microsoft Dynamics 365 for Talent: Attract e Microsoft Dynamics 365 for Talent: Onboard.</w:t>
      </w:r>
    </w:p>
    <w:p w14:paraId="513A8C4B" w14:textId="77777777" w:rsidR="00C47C81" w:rsidRPr="00FC2D52" w:rsidRDefault="00C47C81" w:rsidP="00C47C81">
      <w:pPr>
        <w:pStyle w:val="ProductList-Body"/>
        <w:ind w:left="720"/>
      </w:pPr>
      <w:r>
        <w:rPr>
          <w:color w:val="000000" w:themeColor="text1"/>
        </w:rPr>
        <w:t>**</w:t>
      </w:r>
      <w:r>
        <w:rPr>
          <w:i/>
          <w:iCs/>
          <w:color w:val="000000" w:themeColor="text1"/>
        </w:rPr>
        <w:t>O escopo atual é detalhado no relatório de auditoria e resumido na Central de Confiabilidade do Microsoft Azure.</w:t>
      </w:r>
    </w:p>
    <w:p w14:paraId="4E24E96C" w14:textId="77777777" w:rsidR="00C47C81" w:rsidRPr="003F1456" w:rsidRDefault="00C47C81" w:rsidP="00C47C81">
      <w:pPr>
        <w:pStyle w:val="ProductList-Body"/>
        <w:ind w:left="158"/>
        <w:rPr>
          <w:i/>
          <w:color w:val="000000" w:themeColor="text1"/>
        </w:rPr>
      </w:pPr>
    </w:p>
    <w:p w14:paraId="791BA0CF" w14:textId="77777777" w:rsidR="00C47C81" w:rsidRDefault="00C47C81" w:rsidP="00C47C81">
      <w:pPr>
        <w:pStyle w:val="ProductList-Body"/>
        <w:ind w:left="158"/>
      </w:pPr>
      <w:r>
        <w:t>A Microsoft poderá adicionar padrões do setor ou governamentais a qualquer momento. A Microsoft não eliminará a ISO 27001, a ISO 27002, a ISO 27018 ou os padrões ou as estruturas na tabela acima, a menos que elas não sejam mais usadas no setor e sejam substituídas por um sucessor (se houver).</w:t>
      </w:r>
    </w:p>
    <w:p w14:paraId="33F51777" w14:textId="77777777" w:rsidR="00C47C81" w:rsidRDefault="00C47C81" w:rsidP="00C47C81">
      <w:pPr>
        <w:pStyle w:val="ProductList-Body"/>
      </w:pPr>
    </w:p>
    <w:p w14:paraId="5C920A38" w14:textId="77777777" w:rsidR="00C47C81" w:rsidRPr="004C41FC" w:rsidRDefault="00C47C81" w:rsidP="00C47C81">
      <w:pPr>
        <w:pStyle w:val="ProductList-Body"/>
        <w:ind w:left="180"/>
        <w:outlineLvl w:val="2"/>
      </w:pPr>
      <w:r>
        <w:rPr>
          <w:b/>
          <w:color w:val="0072C6"/>
        </w:rPr>
        <w:t xml:space="preserve">Responsabilidades </w:t>
      </w:r>
      <w:r>
        <w:rPr>
          <w:b/>
          <w:bCs/>
          <w:color w:val="0072C6"/>
        </w:rPr>
        <w:t>do Cliente</w:t>
      </w:r>
    </w:p>
    <w:p w14:paraId="699EE5F3" w14:textId="77777777" w:rsidR="00C47C81" w:rsidRPr="00C62FB6" w:rsidRDefault="00C47C81" w:rsidP="00C47C81">
      <w:pPr>
        <w:pStyle w:val="ProductList-Body"/>
        <w:ind w:left="158"/>
      </w:pPr>
      <w:r>
        <w:t>O Cliente é o único responsável por fazer uma determinação independente sobre se as medidas técnicas e organizacionais para um Serviço Online atendem aos requisitos do Cliente, incluindo qualquer uma de suas obrigações de segurança segundo o GDPR ou outras leis e regulamentos de proteção de dados aplicáveis. O Cliente reconhece e concorda que (levando em conta a tecnologia avançada, os custos de implementação e a natureza, o escopo, o contexto e as finalidades de processamento de seus Dados Pessoais, bem como os riscos aos indivíduos), as práticas e políticas de segurança implementadas e mantidas pela Microsoft oferecem um nível de segurança adequado ao risco com relação aos seus Dados Pessoais. O Cliente é responsável por implementar e manter proteções de privacidade e medidas de segurança para componentes fornecidos ou controlados por ele (como dispositivos registrados no Microsoft Intune, na máquina virtual ou no aplicativo de um cliente do Microsoft Azure).</w:t>
      </w:r>
    </w:p>
    <w:p w14:paraId="0FE892CB" w14:textId="77777777" w:rsidR="00C47C81" w:rsidRDefault="00C47C81" w:rsidP="00C47C81">
      <w:pPr>
        <w:pStyle w:val="ProductList-Body"/>
      </w:pPr>
    </w:p>
    <w:p w14:paraId="68541E5B" w14:textId="77777777" w:rsidR="00C47C81" w:rsidRPr="004C41FC" w:rsidRDefault="00C47C81" w:rsidP="00C47C81">
      <w:pPr>
        <w:pStyle w:val="ProductList-Body"/>
        <w:ind w:left="180"/>
        <w:outlineLvl w:val="2"/>
      </w:pPr>
      <w:r>
        <w:rPr>
          <w:b/>
          <w:bCs/>
          <w:color w:val="0072C6"/>
        </w:rPr>
        <w:t>Auditoria de Conformidade</w:t>
      </w:r>
    </w:p>
    <w:p w14:paraId="7E1D7421" w14:textId="77777777" w:rsidR="00C47C81" w:rsidRPr="00C62FB6" w:rsidRDefault="00C47C81" w:rsidP="00C47C81">
      <w:pPr>
        <w:pStyle w:val="ProductList-Body"/>
        <w:ind w:left="158"/>
      </w:pPr>
      <w:r>
        <w:t>A Microsoft conduzirá auditorias da segurança dos computadores, do ambiente computacional e dos data centers físicos que ele usa no processamento de Dados do Cliente e Dados Pessoais, da seguinte forma:</w:t>
      </w:r>
    </w:p>
    <w:p w14:paraId="4AFD057B" w14:textId="77777777" w:rsidR="00C47C81" w:rsidRPr="00C62FB6" w:rsidRDefault="00C47C81" w:rsidP="00C47C81">
      <w:pPr>
        <w:pStyle w:val="ProductList-Body"/>
        <w:numPr>
          <w:ilvl w:val="0"/>
          <w:numId w:val="9"/>
        </w:numPr>
        <w:ind w:left="608" w:hanging="270"/>
      </w:pPr>
      <w:r>
        <w:t>Se for fornecido um padrão ou uma estrutura para auditorias, uma auditoria de tal padrão de controle ou estrutura será iniciada pelo menos anualmente.</w:t>
      </w:r>
    </w:p>
    <w:p w14:paraId="67C8244F" w14:textId="77777777" w:rsidR="00C47C81" w:rsidRPr="00C62FB6" w:rsidRDefault="00C47C81" w:rsidP="00C47C81">
      <w:pPr>
        <w:pStyle w:val="ProductList-Body"/>
        <w:numPr>
          <w:ilvl w:val="0"/>
          <w:numId w:val="9"/>
        </w:numPr>
        <w:ind w:left="608" w:hanging="270"/>
      </w:pPr>
      <w:r>
        <w:t>Cada auditoria será executada de acordo com os padrões e as regras da agência regulatória ou da agência de credenciamento para cada estrutura ou padrão de controle aplicável.</w:t>
      </w:r>
    </w:p>
    <w:p w14:paraId="0425E8BC" w14:textId="77777777" w:rsidR="00C47C81" w:rsidRDefault="00C47C81" w:rsidP="00C47C81">
      <w:pPr>
        <w:pStyle w:val="ProductList-Body"/>
        <w:numPr>
          <w:ilvl w:val="0"/>
          <w:numId w:val="9"/>
        </w:numPr>
        <w:ind w:left="608" w:hanging="270"/>
      </w:pPr>
      <w:r>
        <w:t>Cada auditoria será executada por auditores de segurança qualificados, independentes e terceiros que serão selecionados pela Microsoft, que também arcará com as custas.</w:t>
      </w:r>
    </w:p>
    <w:p w14:paraId="3D5E1557" w14:textId="77777777" w:rsidR="00C47C81" w:rsidRPr="00FC2D52" w:rsidRDefault="00C47C81" w:rsidP="00C47C81">
      <w:pPr>
        <w:pStyle w:val="ProductList-Body"/>
        <w:ind w:left="158"/>
      </w:pPr>
    </w:p>
    <w:p w14:paraId="5D65886A" w14:textId="77777777" w:rsidR="00C47C81" w:rsidRDefault="00C47C81" w:rsidP="00C47C81">
      <w:pPr>
        <w:pStyle w:val="ProductList-Body"/>
        <w:ind w:left="158"/>
      </w:pPr>
      <w:r>
        <w:t xml:space="preserve">Cada auditoria resultará na geração de um relatório de auditoria (“Relatório de Auditoria da Microsoft”), que a Microsoft disponibilizará no site </w:t>
      </w:r>
      <w:hyperlink r:id="rId24" w:history="1">
        <w:r>
          <w:rPr>
            <w:rStyle w:val="Hyperlink"/>
            <w:color w:val="0070C0"/>
          </w:rPr>
          <w:t>https://servicetrust.microsoft.com/</w:t>
        </w:r>
      </w:hyperlink>
      <w:r>
        <w:t xml:space="preserve"> ou outro local identificado por ela. O Relatório de Auditoria da Microsoft serão as Informações Confidenciais da Microsoft e divulgará claramente todas as descobertas materiais realizadas pelo auditor. A Microsoft solucionará imediatamente os problemas levantados em todo Relatório de Auditoria da Microsoft para a satisfação do auditor.</w:t>
      </w:r>
    </w:p>
    <w:p w14:paraId="1B2F343C" w14:textId="77777777" w:rsidR="00C47C81" w:rsidRDefault="00C47C81" w:rsidP="00C47C81">
      <w:pPr>
        <w:pStyle w:val="ProductList-Body"/>
        <w:ind w:left="158"/>
      </w:pPr>
    </w:p>
    <w:p w14:paraId="7CF3A095" w14:textId="77777777" w:rsidR="00C47C81" w:rsidRDefault="00C47C81" w:rsidP="00C47C81">
      <w:pPr>
        <w:pStyle w:val="ProductList-Body"/>
        <w:ind w:left="158"/>
      </w:pPr>
      <w:r>
        <w:t>Mediante solicitação do Cliente, a Microsoft fornecerá a ele cada Relatório de Auditoria da Microsoft. O Relatório de Auditoria da Microsoft estará sujeito a limitações de não divulgação e distribuição da Microsoft e do auditor.</w:t>
      </w:r>
    </w:p>
    <w:p w14:paraId="29647C93" w14:textId="77777777" w:rsidR="00C47C81" w:rsidRPr="00FC2D52" w:rsidRDefault="00C47C81" w:rsidP="00C47C81">
      <w:pPr>
        <w:pStyle w:val="ProductList-Body"/>
        <w:ind w:left="158"/>
      </w:pPr>
    </w:p>
    <w:p w14:paraId="0F0BE467" w14:textId="77777777" w:rsidR="00C47C81" w:rsidRDefault="00C47C81" w:rsidP="00C47C81">
      <w:pPr>
        <w:pStyle w:val="ProductList-Body"/>
        <w:ind w:left="158"/>
      </w:pPr>
      <w:r>
        <w:t>Se o Cliente e a Microsoft firmarem as Cláusulas Contratuais Padrão ou se os Termos do GDPR se aplicarem, o Cliente concordará em exercer o seu direito de auditoria instruindo a Microsoft a realizar a auditoria conforme descrito nesta seção dos OST. Se o Cliente desejar alterar esta instrução, ele terá o direito de alterá-la, conforme estabelecido nas Cláusulas Contratuais Padrão e nos Termos do GDPR; essa alteração deverá ser solicitada por escrito.</w:t>
      </w:r>
    </w:p>
    <w:p w14:paraId="56460474" w14:textId="77777777" w:rsidR="00C47C81" w:rsidRDefault="00C47C81" w:rsidP="00C47C81">
      <w:pPr>
        <w:pStyle w:val="ProductList-Body"/>
        <w:ind w:left="158"/>
      </w:pPr>
    </w:p>
    <w:p w14:paraId="5725C974" w14:textId="77777777" w:rsidR="00C47C81" w:rsidRPr="00FC2D52" w:rsidRDefault="00C47C81" w:rsidP="00C47C81">
      <w:pPr>
        <w:pStyle w:val="ProductList-Body"/>
        <w:ind w:left="158"/>
      </w:pPr>
      <w:r>
        <w:t>Se as Cláusulas Contratuais Padrão se aplicarem, esta seção será acrescentada ao parágrafo f da Cláusula 5 e ao parágrafo 2 da Cláusula 12 das Cláusulas Contratuais Padrão.</w:t>
      </w:r>
    </w:p>
    <w:p w14:paraId="5FAE55E2" w14:textId="77777777" w:rsidR="00C47C81" w:rsidRPr="00FC2D52" w:rsidRDefault="00C47C81" w:rsidP="00C47C81">
      <w:pPr>
        <w:pStyle w:val="ProductList-Body"/>
        <w:ind w:left="158"/>
      </w:pPr>
    </w:p>
    <w:p w14:paraId="3E21AAC6" w14:textId="77777777" w:rsidR="00C47C81" w:rsidRDefault="00C47C81" w:rsidP="00C47C81">
      <w:pPr>
        <w:pStyle w:val="ProductList-Body"/>
        <w:ind w:left="158"/>
      </w:pPr>
      <w:r>
        <w:t>Nenhum termo desta seção dos OST variará nem modificará as Cláusulas Contratuais Padrão ou os Termos do GDPR nem afetará os direitos de autoridades de supervisão nem do titular dos dados previstos nas Cláusulas Contratuais Padrão ou no GDPR. A Microsoft Corporation é um beneficiário de terceiro pretendido desta seção.</w:t>
      </w:r>
    </w:p>
    <w:p w14:paraId="2CA14872" w14:textId="77777777" w:rsidR="00C47C81" w:rsidRDefault="00C47C81" w:rsidP="00C47C81">
      <w:pPr>
        <w:pStyle w:val="ProductList-Body"/>
        <w:ind w:left="158"/>
      </w:pPr>
    </w:p>
    <w:p w14:paraId="42650113" w14:textId="77777777" w:rsidR="00C47C81" w:rsidRDefault="00C47C81" w:rsidP="00C47C81">
      <w:pPr>
        <w:pStyle w:val="ProductList-SubSubSectionHeading"/>
        <w:outlineLvl w:val="1"/>
      </w:pPr>
      <w:bookmarkStart w:id="71" w:name="_Toc507768554"/>
      <w:bookmarkStart w:id="72" w:name="_Toc512891600"/>
      <w:r>
        <w:t>Notificação de Incidentes de Segurança</w:t>
      </w:r>
      <w:bookmarkEnd w:id="71"/>
      <w:bookmarkEnd w:id="72"/>
    </w:p>
    <w:p w14:paraId="37E71091" w14:textId="77777777" w:rsidR="00C47C81" w:rsidRDefault="00C47C81" w:rsidP="00C47C81">
      <w:pPr>
        <w:pStyle w:val="ProductList-Body"/>
      </w:pPr>
      <w:bookmarkStart w:id="73" w:name="_Hlk504328309"/>
      <w:r>
        <w:t>Se a Microsoft tomar conhecimento de uma violação de segurança que leve à destruição, perda, alteração, divulgação não autorizada ou acesso acidental ou ilegal a Dados do Cliente ou Dados Pessoais processados pela Microsoft (individualmente, “Incidente de Segurança”)</w:t>
      </w:r>
      <w:bookmarkEnd w:id="73"/>
      <w:r>
        <w:t>, a Microsoft prontamente e sem atraso indevido (1) notificará o Cliente sobre o Incidente de Segurança; (2) investigará o Incidente de Segurança e fornecerá ao Cliente informações detalhadas sobre ele; (3) tomará as medidas razoáveis para minimizar os efeitos e reduzir quaisquer danos resultantes do Incidente de Segurança.</w:t>
      </w:r>
    </w:p>
    <w:p w14:paraId="36735C46" w14:textId="77777777" w:rsidR="00C47C81" w:rsidRDefault="00C47C81" w:rsidP="00C47C81">
      <w:pPr>
        <w:pStyle w:val="ProductList-Body"/>
      </w:pPr>
    </w:p>
    <w:p w14:paraId="02A7BBDB" w14:textId="77777777" w:rsidR="00C47C81" w:rsidRDefault="00C47C81" w:rsidP="00C47C81">
      <w:pPr>
        <w:pStyle w:val="ProductList-Body"/>
      </w:pPr>
      <w:r>
        <w:lastRenderedPageBreak/>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O Cliente é o único responsável pelo cumprimento de suas obrigações nos termos das leis de notificação de incidentes aplicáveis ao Cliente e pelo cumprimento das obrigações de notificação de terceiros relacionadas a qualquer Incidente de Segurança.</w:t>
      </w:r>
    </w:p>
    <w:p w14:paraId="77DE6C8A" w14:textId="77777777" w:rsidR="00C47C81" w:rsidRDefault="00C47C81" w:rsidP="00C47C81">
      <w:pPr>
        <w:pStyle w:val="ProductList-Body"/>
      </w:pPr>
    </w:p>
    <w:p w14:paraId="2AF6DBE1" w14:textId="77777777" w:rsidR="00C47C81" w:rsidRDefault="00C47C81" w:rsidP="00C47C81">
      <w:pPr>
        <w:pStyle w:val="ProductList-Body"/>
      </w:pPr>
      <w:r>
        <w:t>A Microsoft deverá envidar esforços razoáveis para auxiliar o Cliente no cumprimento das suas obrigações nos termos do Artigo 33 ou de outro regulamento ou lei aplicável a fim de notificar a autoridade de supervisão pertinente e os titulares de dados sobre o Incidente de Segurança.</w:t>
      </w:r>
    </w:p>
    <w:p w14:paraId="5B5E06F3" w14:textId="77777777" w:rsidR="00C47C81" w:rsidRDefault="00C47C81" w:rsidP="00C47C81">
      <w:pPr>
        <w:pStyle w:val="ProductList-Body"/>
      </w:pPr>
    </w:p>
    <w:p w14:paraId="413D8BAB" w14:textId="77777777" w:rsidR="00C47C81" w:rsidRDefault="00C47C81" w:rsidP="00C47C81">
      <w:pPr>
        <w:pStyle w:val="ProductList-Body"/>
      </w:pPr>
      <w:r>
        <w:t>A obrigação que a Microsoft tem de informar ou responder a um Incidente de Segurança prevista nesta seção não é um reconhecimento de falha ou responsabilidade da Microsoft a respeito do Incidente de Segurança.</w:t>
      </w:r>
    </w:p>
    <w:p w14:paraId="7123EE78" w14:textId="77777777" w:rsidR="00C47C81" w:rsidRDefault="00C47C81" w:rsidP="00C47C81">
      <w:pPr>
        <w:pStyle w:val="ProductList-Body"/>
      </w:pPr>
    </w:p>
    <w:p w14:paraId="0A805926" w14:textId="77777777" w:rsidR="00C47C81" w:rsidRDefault="00C47C81" w:rsidP="00C47C81">
      <w:pPr>
        <w:pStyle w:val="ProductList-Body"/>
      </w:pPr>
      <w:r>
        <w:t>O Cliente deverá notificar a Microsoft imediatamente sobre qualquer possível uso indevido de suas contas ou credenciais de autenticação ou qualquer incidente de segurança relacionado a um Serviço Online.</w:t>
      </w:r>
    </w:p>
    <w:p w14:paraId="78E8BB7A" w14:textId="77777777" w:rsidR="00C47C81" w:rsidRDefault="00C47C81" w:rsidP="00C47C81">
      <w:pPr>
        <w:pStyle w:val="ProductList-Body"/>
      </w:pPr>
    </w:p>
    <w:p w14:paraId="136D2BC3" w14:textId="77777777" w:rsidR="00C47C81" w:rsidRDefault="00C47C81" w:rsidP="00C47C81">
      <w:pPr>
        <w:pStyle w:val="ProductList-SubSubSectionHeading"/>
        <w:outlineLvl w:val="1"/>
      </w:pPr>
      <w:bookmarkStart w:id="74" w:name="_Toc507768555"/>
      <w:bookmarkStart w:id="75" w:name="_Toc512891601"/>
      <w:r>
        <w:t>Localização e Transferência de Dados</w:t>
      </w:r>
      <w:bookmarkEnd w:id="74"/>
      <w:bookmarkEnd w:id="75"/>
    </w:p>
    <w:p w14:paraId="2263E1FE" w14:textId="77777777" w:rsidR="00C47C81" w:rsidRPr="00455F0E" w:rsidRDefault="00C47C81" w:rsidP="00C47C81">
      <w:pPr>
        <w:pStyle w:val="ProductList-Body"/>
        <w:ind w:left="180"/>
        <w:outlineLvl w:val="2"/>
      </w:pPr>
      <w:r>
        <w:rPr>
          <w:b/>
          <w:bCs/>
          <w:color w:val="0072C6"/>
        </w:rPr>
        <w:t>Transferências de Dados</w:t>
      </w:r>
    </w:p>
    <w:p w14:paraId="6CE1A529" w14:textId="77777777" w:rsidR="00C47C81" w:rsidRDefault="00C47C81" w:rsidP="00C47C81">
      <w:pPr>
        <w:pStyle w:val="ProductList-Body"/>
        <w:ind w:left="158"/>
      </w:pPr>
      <w:r>
        <w:t xml:space="preserve">Salvo o descrito em outra cláusula dos OST, os Dados do Cliente e os Dados Pessoais processados pela Microsoft em nome do Cliente poderão ser transferidos, armazenados e processados nos Estados Unidos ou em qualquer outro país no qual a Microsoft ou seus Subprocessadores operam. O Cliente nomeia a Microsoft para executar qualquer transferência de Dados do Cliente e Dados Pessoais para qualquer país e para o armazenamento e processamento dos Dados do Cliente e Dados Pessoais a fim de fornecer os Serviços Online. </w:t>
      </w:r>
    </w:p>
    <w:p w14:paraId="278A1892" w14:textId="77777777" w:rsidR="00C47C81" w:rsidRDefault="00C47C81" w:rsidP="00C47C81">
      <w:pPr>
        <w:pStyle w:val="ProductList-Body"/>
        <w:ind w:left="158"/>
      </w:pPr>
    </w:p>
    <w:p w14:paraId="77DD6A7C" w14:textId="77777777" w:rsidR="00C47C81" w:rsidRDefault="00C47C81" w:rsidP="00C47C81">
      <w:pPr>
        <w:pStyle w:val="ProductList-Body"/>
        <w:ind w:left="158"/>
      </w:pPr>
      <w:r>
        <w:t>Todas as transferências dos Dados do Cliente para fora da União Europeia, da Área Econômica Europeia e da Suíça pelos Principais Serviços Online serão regidas pelas Cláusulas Contratuais Padrão no Anexo 3, a menos que o Cliente tenha recusado essas cláusulas.</w:t>
      </w:r>
    </w:p>
    <w:p w14:paraId="044B01E6" w14:textId="77777777" w:rsidR="00C47C81" w:rsidRDefault="00C47C81" w:rsidP="00C47C81">
      <w:pPr>
        <w:pStyle w:val="ProductList-Body"/>
        <w:ind w:left="158"/>
      </w:pPr>
    </w:p>
    <w:p w14:paraId="4C9488EE" w14:textId="77777777" w:rsidR="00C47C81" w:rsidRDefault="00C47C81" w:rsidP="00C47C81">
      <w:pPr>
        <w:pStyle w:val="ProductList-Body"/>
        <w:ind w:left="158"/>
      </w:pPr>
      <w:r>
        <w:t>A Microsoft cumprirá as exigências feitas pela lei de proteção de dados na Área Econômica Europeia e Suíça quanto à coleta, ao uso, à transferência, à retenção e outro processamento de Dados Pessoais na Área Econômica Europeia e Suíça. Todas as transferências de Dados Pessoais a um terceiro país ou a uma organização internacional estarão sujeitas a proteções adequadas, conforme descrito no Artigo 46 do GDPR, e tais transferências e proteções serão documentadas de acordo com o Artigo 30(2) do GDPR.</w:t>
      </w:r>
    </w:p>
    <w:p w14:paraId="7955EB06" w14:textId="77777777" w:rsidR="00C47C81" w:rsidRDefault="00C47C81" w:rsidP="00C47C81">
      <w:pPr>
        <w:pStyle w:val="ProductList-Body"/>
        <w:ind w:left="158"/>
      </w:pPr>
    </w:p>
    <w:p w14:paraId="702639D7" w14:textId="77777777" w:rsidR="00C47C81" w:rsidRDefault="00C47C81" w:rsidP="00C47C81">
      <w:pPr>
        <w:pStyle w:val="ProductList-Body"/>
        <w:ind w:left="158"/>
      </w:pPr>
      <w:r>
        <w:t>Além disso, a Microsoft tornou-se certificada com relação à União Europeia - Estados Unidos e à Suíça - Estados Unidos e os compromissos que ela engloba. A Microsoft concorda em notificar o Cliente caso ela faça uma determinação de que ela não pode mais cumprir suas obrigações de fornecer o mesmo nível de proteção exigido pelos princípios de Blindagem de Privacidade.</w:t>
      </w:r>
    </w:p>
    <w:p w14:paraId="0585E645" w14:textId="77777777" w:rsidR="00C47C81" w:rsidRDefault="00C47C81" w:rsidP="00C47C81">
      <w:pPr>
        <w:pStyle w:val="ProductList-Body"/>
        <w:ind w:left="158"/>
      </w:pPr>
    </w:p>
    <w:p w14:paraId="7CDF8D99" w14:textId="77777777" w:rsidR="00C47C81" w:rsidRPr="00455F0E" w:rsidRDefault="00C47C81" w:rsidP="00C47C81">
      <w:pPr>
        <w:pStyle w:val="ProductList-Body"/>
        <w:ind w:left="180"/>
        <w:outlineLvl w:val="2"/>
      </w:pPr>
      <w:bookmarkStart w:id="76" w:name="LocationofCustomerDataatRest"/>
      <w:r>
        <w:rPr>
          <w:b/>
          <w:color w:val="0072C6"/>
        </w:rPr>
        <w:t>Local dos Dados do Cliente Inativos</w:t>
      </w:r>
    </w:p>
    <w:bookmarkEnd w:id="76"/>
    <w:p w14:paraId="2748310D" w14:textId="77777777" w:rsidR="00C47C81" w:rsidRDefault="00C47C81" w:rsidP="00C47C81">
      <w:pPr>
        <w:pStyle w:val="ProductList-Body"/>
        <w:ind w:left="158"/>
      </w:pPr>
      <w:r>
        <w:t>Com relação aos Principais Serviços Online, a Microsoft armazenará os Dados do Cliente inativos em determinadas áreas geográficas importantes (individualmente, Área Geográfica) da seguinte forma:</w:t>
      </w:r>
    </w:p>
    <w:p w14:paraId="178E8CFA" w14:textId="77777777" w:rsidR="00C47C81" w:rsidRDefault="00C47C81" w:rsidP="00C47C81">
      <w:pPr>
        <w:pStyle w:val="ProductList-Body"/>
        <w:numPr>
          <w:ilvl w:val="1"/>
          <w:numId w:val="7"/>
        </w:numPr>
        <w:ind w:left="900"/>
      </w:pPr>
      <w:r>
        <w:rPr>
          <w:b/>
          <w:bCs/>
        </w:rPr>
        <w:t xml:space="preserve">Serviços do Office 365. </w:t>
      </w:r>
      <w:r>
        <w:t>Se o Cliente aprovisionar seu locatário na Austrália, no Canadá, na União Europeia, na França, na Índia, no Japão, na Coreia do Sul, no Reino Unido ou nos Estados Unidos, a Microsoft armazenará os seguintes Dados do Cliente inativos somente naquela Região: (1) conteúdo da caixa de correio do Exchange Online (corpo do email, entradas do calendário e conteúdo dos anexos de email), (2) conteúdo do site do SharePoint Online, os arquivos armazenados nesse site, (3) arquivos carregados para o OneDrive para Business e (4) conteúdo do projeto carregado para o Project Online.</w:t>
      </w:r>
    </w:p>
    <w:p w14:paraId="52C310B6" w14:textId="77777777" w:rsidR="00C47C81" w:rsidRPr="00D32837" w:rsidRDefault="00C47C81" w:rsidP="00C47C81">
      <w:pPr>
        <w:pStyle w:val="ProductList-Body"/>
        <w:numPr>
          <w:ilvl w:val="1"/>
          <w:numId w:val="7"/>
        </w:numPr>
        <w:ind w:left="900"/>
      </w:pPr>
      <w:r>
        <w:rPr>
          <w:b/>
          <w:bCs/>
        </w:rPr>
        <w:t>Serviços Online do Microsoft Intune</w:t>
      </w:r>
      <w:r w:rsidRPr="00AB1C57">
        <w:rPr>
          <w:b/>
        </w:rPr>
        <w:t>.</w:t>
      </w:r>
      <w:r>
        <w:t xml:space="preserve">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2064F14F" w14:textId="77777777" w:rsidR="00C47C81" w:rsidRDefault="00C47C81" w:rsidP="00C47C81">
      <w:pPr>
        <w:pStyle w:val="ProductList-Body"/>
        <w:numPr>
          <w:ilvl w:val="1"/>
          <w:numId w:val="7"/>
        </w:numPr>
        <w:ind w:left="900"/>
      </w:pPr>
      <w:r>
        <w:rPr>
          <w:b/>
          <w:bCs/>
        </w:rPr>
        <w:t>Serviços Principais da Plataforma de Aplicativos Corporativos da Microsoft</w:t>
      </w:r>
      <w:r w:rsidRPr="00AB1C57">
        <w:rPr>
          <w:b/>
        </w:rPr>
        <w:t>.</w:t>
      </w:r>
      <w:r>
        <w:t xml:space="preserve"> Se o Cliente provisionar seu locatário na Austrália, no Canadá, na Ásia-Pacífico, na Índia, no Japão, na União Europeia, no Reino Unido (somente Power BI) ou nos Estados Unidos, a Microsoft armazenará os Dados do Cliente em repouso somente nessa Área Geográfica, exceto conforme especificado na seção sobre local dos dados da Central de Confiabilidade da Plataforma de Aplicativos Corporativos da Microsoft.</w:t>
      </w:r>
    </w:p>
    <w:p w14:paraId="5B8A1959" w14:textId="77777777" w:rsidR="00C47C81" w:rsidRDefault="00C47C81" w:rsidP="00C47C81">
      <w:pPr>
        <w:pStyle w:val="ProductList-Body"/>
        <w:numPr>
          <w:ilvl w:val="1"/>
          <w:numId w:val="7"/>
        </w:numPr>
        <w:ind w:left="900"/>
      </w:pPr>
      <w:r>
        <w:rPr>
          <w:b/>
          <w:bCs/>
        </w:rPr>
        <w:t>Serviços Principais do Microsoft Azure</w:t>
      </w:r>
      <w:r w:rsidRPr="00AB1C57">
        <w:rPr>
          <w:b/>
        </w:rPr>
        <w:t>.</w:t>
      </w:r>
      <w:r>
        <w:t xml:space="preserve"> 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5BFB4745" w14:textId="77777777" w:rsidR="00C47C81" w:rsidRPr="00FC2D52" w:rsidRDefault="00C47C81" w:rsidP="00C47C81">
      <w:pPr>
        <w:pStyle w:val="ProductList-Body"/>
        <w:keepNext/>
        <w:numPr>
          <w:ilvl w:val="1"/>
          <w:numId w:val="7"/>
        </w:numPr>
        <w:ind w:left="900"/>
      </w:pPr>
      <w:r>
        <w:rPr>
          <w:b/>
          <w:bCs/>
        </w:rPr>
        <w:lastRenderedPageBreak/>
        <w:t>Microsoft Cloud App Security</w:t>
      </w:r>
      <w:r w:rsidRPr="00AB1C57">
        <w:rPr>
          <w:b/>
        </w:rPr>
        <w:t>.</w:t>
      </w:r>
      <w:r>
        <w:t xml:space="preserve"> Se o Cliente provisionar seu locatário na União Europeia ou nos Estados Unidos, a Microsoft armazenará os Dados do Cliente em repouso somente nessa Área Geográfica:</w:t>
      </w:r>
    </w:p>
    <w:p w14:paraId="51E9F709" w14:textId="77777777" w:rsidR="00C47C81" w:rsidRDefault="00C47C81" w:rsidP="00C47C81">
      <w:pPr>
        <w:pStyle w:val="ProductList-Body"/>
        <w:keepNext/>
        <w:numPr>
          <w:ilvl w:val="1"/>
          <w:numId w:val="7"/>
        </w:numPr>
        <w:ind w:left="900"/>
      </w:pPr>
      <w:r>
        <w:rPr>
          <w:b/>
          <w:bCs/>
        </w:rPr>
        <w:t>Microsoft Dynamics 365 Core Services</w:t>
      </w:r>
      <w:r w:rsidRPr="00AB1C57">
        <w:rPr>
          <w:b/>
        </w:rPr>
        <w:t>.</w:t>
      </w:r>
      <w:r>
        <w:t xml:space="preserve"> Quando o Cliente fornecer um Dynamics 365 Core Service a ser implantando em uma Área Geográfica disponível, a Microsoft armazenará, para esse serviço, os Dados do Cliente inativos dentro dessa Área Geográfica específica, exceto conforme descrito no Microsoft Dynamics 365 Trust Center (que a Microsoft poderá atualizar periodicamente).</w:t>
      </w:r>
    </w:p>
    <w:p w14:paraId="17B6ED5D" w14:textId="77777777" w:rsidR="00C47C81" w:rsidRDefault="00C47C81" w:rsidP="00C47C81">
      <w:pPr>
        <w:pStyle w:val="ProductList-Body"/>
        <w:ind w:left="158"/>
      </w:pPr>
    </w:p>
    <w:p w14:paraId="5FBCBB23" w14:textId="77777777" w:rsidR="00C47C81" w:rsidRDefault="00C47C81" w:rsidP="00C47C81">
      <w:pPr>
        <w:pStyle w:val="ProductList-Body"/>
        <w:tabs>
          <w:tab w:val="clear" w:pos="158"/>
          <w:tab w:val="left" w:pos="180"/>
        </w:tabs>
        <w:ind w:left="162"/>
      </w:pPr>
      <w:r>
        <w:tab/>
        <w:t>A Microsoft não controla nem limita as regiões das quais o Cliente ou os seus respectivos usuários finais possam acessar ou mover Dados do Cliente.</w:t>
      </w:r>
    </w:p>
    <w:p w14:paraId="666409F3" w14:textId="77777777" w:rsidR="00C47C81" w:rsidRPr="00D32837" w:rsidRDefault="00C47C81" w:rsidP="00C47C81">
      <w:pPr>
        <w:pStyle w:val="ProductList-Body"/>
        <w:ind w:left="158"/>
      </w:pPr>
    </w:p>
    <w:p w14:paraId="26DEA01F" w14:textId="77777777" w:rsidR="00C47C81" w:rsidRDefault="00C47C81" w:rsidP="00C47C81">
      <w:pPr>
        <w:pStyle w:val="ProductList-SubSubSectionHeading"/>
        <w:outlineLvl w:val="1"/>
      </w:pPr>
      <w:bookmarkStart w:id="77" w:name="_Toc507768556"/>
      <w:bookmarkStart w:id="78" w:name="_Toc512891602"/>
      <w:r>
        <w:t>Retenção e Exclusão de Dados</w:t>
      </w:r>
      <w:bookmarkEnd w:id="77"/>
      <w:bookmarkEnd w:id="78"/>
    </w:p>
    <w:p w14:paraId="45B18DDE" w14:textId="77777777" w:rsidR="00C47C81" w:rsidRDefault="00C47C81" w:rsidP="00C47C81">
      <w:pPr>
        <w:pStyle w:val="ProductList-Body"/>
      </w:pPr>
      <w:r>
        <w:t>Durante todo o tempo da assinatura do Cliente, ele poderá acessar, extrair e excluir os Dados do Cliente armazenados em cada Serviço Online.</w:t>
      </w:r>
    </w:p>
    <w:p w14:paraId="479C57DD" w14:textId="77777777" w:rsidR="00C47C81" w:rsidRPr="003C7CFC" w:rsidRDefault="00C47C81" w:rsidP="00C47C81">
      <w:pPr>
        <w:pStyle w:val="ProductList-Body"/>
      </w:pPr>
    </w:p>
    <w:p w14:paraId="53E3876F" w14:textId="77777777" w:rsidR="00C47C81" w:rsidRDefault="00C47C81" w:rsidP="00C47C81">
      <w:pPr>
        <w:pStyle w:val="ProductList-Body"/>
      </w:pPr>
      <w:r>
        <w:t>Exceto para avaliações gratuitas e serviços do LinkedIn, a Microsoft reterá os Dados do Cliente armazenados nos Serviços Online em uma conta com função limitada por 90 dias após o término ou a rescisão da assinatura do Cliente para que este possa extrair os dados. Após o término do período de retenção de 90 dias, a Microsoft desativará a conta do Cliente e excluirá os Dados do Cliente e os Dados Pessoais dentro de 90 dias adicionais, a menos que seja permitido ou exigido pela lei aplicável que a Microsoft retenha tais dados ou a menos que seja autorizado neste contrato.</w:t>
      </w:r>
    </w:p>
    <w:p w14:paraId="5ACF9878" w14:textId="77777777" w:rsidR="00C47C81" w:rsidRDefault="00C47C81" w:rsidP="00C47C81">
      <w:pPr>
        <w:pStyle w:val="ProductList-Body"/>
      </w:pPr>
    </w:p>
    <w:p w14:paraId="69192A0E" w14:textId="0A6E770E" w:rsidR="00C47C81" w:rsidRDefault="00C47C81" w:rsidP="00C47C81">
      <w:pPr>
        <w:pStyle w:val="ProductList-Body"/>
      </w:pPr>
      <w:r>
        <w:t>O Serviço Online poderá não dar suporte à retenção ou à extração do software fornecido pelo Cliente. A Microsoft não tem nenhuma obrigação referente à exclusão dos Dados do Cliente ou dos Dados Pessoais, conforme descrito nesta seção.</w:t>
      </w:r>
    </w:p>
    <w:p w14:paraId="4ADA0F47" w14:textId="77777777" w:rsidR="003A543C" w:rsidRDefault="003A543C" w:rsidP="00C47C81">
      <w:pPr>
        <w:pStyle w:val="ProductList-Body"/>
      </w:pPr>
    </w:p>
    <w:p w14:paraId="056F3B99" w14:textId="77777777" w:rsidR="00C47C81" w:rsidRDefault="00C47C81" w:rsidP="00C47C81">
      <w:pPr>
        <w:pStyle w:val="ProductList-SubSubSectionHeading"/>
        <w:keepNext/>
        <w:outlineLvl w:val="1"/>
      </w:pPr>
      <w:bookmarkStart w:id="79" w:name="_Toc507768557"/>
      <w:bookmarkStart w:id="80" w:name="_Toc512891603"/>
      <w:r>
        <w:t>Compromisso de Confidencialidade do Processador</w:t>
      </w:r>
      <w:bookmarkEnd w:id="79"/>
      <w:bookmarkEnd w:id="80"/>
    </w:p>
    <w:p w14:paraId="174E0E43" w14:textId="77777777" w:rsidR="00C47C81" w:rsidRPr="001F4D15" w:rsidRDefault="00C47C81" w:rsidP="00C47C81">
      <w:pPr>
        <w:pStyle w:val="ProductList-Body"/>
        <w:rPr>
          <w:spacing w:val="-2"/>
        </w:rPr>
      </w:pPr>
      <w:r w:rsidRPr="001F4D15">
        <w:rPr>
          <w:spacing w:val="-2"/>
        </w:rPr>
        <w:t>A Microsoft garantirá que sua equipe envolvida no processamento de Dados do Cliente e Dados Pessoais (i) processará esses dados somente segundo as instruções do Cliente, e (ii) será obrigada a manter a confidencialidade e a segurança desses dados, mesmo depois do término da contratação.</w:t>
      </w:r>
    </w:p>
    <w:p w14:paraId="2885E43A" w14:textId="77777777" w:rsidR="00C47C81" w:rsidRDefault="00C47C81" w:rsidP="00C47C81">
      <w:pPr>
        <w:pStyle w:val="ProductList-Body"/>
      </w:pPr>
    </w:p>
    <w:p w14:paraId="33914E47" w14:textId="77777777" w:rsidR="00C47C81" w:rsidRDefault="00C47C81" w:rsidP="00C47C81">
      <w:pPr>
        <w:pStyle w:val="ProductList-SubSubSectionHeading"/>
        <w:outlineLvl w:val="1"/>
      </w:pPr>
      <w:bookmarkStart w:id="81" w:name="_Toc507768558"/>
      <w:bookmarkStart w:id="82" w:name="_Toc512891604"/>
      <w:r>
        <w:t>Notificações e Controles sobre o uso de Subprocessadores</w:t>
      </w:r>
      <w:bookmarkEnd w:id="81"/>
      <w:bookmarkEnd w:id="82"/>
    </w:p>
    <w:p w14:paraId="6874BF06" w14:textId="77777777" w:rsidR="00C47C81" w:rsidRDefault="00C47C81" w:rsidP="00C47C81">
      <w:pPr>
        <w:pStyle w:val="ProductList-Body"/>
      </w:pPr>
      <w:r>
        <w:t>A Microsoft poderá empregar terceiros para prestar determinados serviços limitados ou secundários em seu nome. O Cliente concorda com a contratação desses terceiros e das afiliadas Microsoft como Subprocessadores. As autorizações acima constituirão o consentimento prévio por escrito do Cliente com a subcontratação pela Microsoft do processamento de Dados do Cliente e Dados Pessoais caso o referido consentimento seja exigido nos termos das Cláusulas Contratuais Padrão ou nos Termos do GDPR.</w:t>
      </w:r>
    </w:p>
    <w:p w14:paraId="61D14316" w14:textId="77777777" w:rsidR="00C47C81" w:rsidRDefault="00C47C81" w:rsidP="00C47C81">
      <w:pPr>
        <w:pStyle w:val="ProductList-Body"/>
        <w:rPr>
          <w:szCs w:val="18"/>
        </w:rPr>
      </w:pPr>
    </w:p>
    <w:p w14:paraId="34079123" w14:textId="77777777" w:rsidR="00C47C81" w:rsidRDefault="00C47C81" w:rsidP="00C47C81">
      <w:pPr>
        <w:pStyle w:val="ProductList-Body"/>
      </w:pPr>
      <w:r>
        <w:t>A Microsoft é responsável pela conformidade com as obrigações da Microsoft por parte dos respectivos Subprocessadores nos OST. A Microsoft disponibiliza informações sobre Subprocessadores em um site da Microsoft. Ao contratar qualquer Subprocessador, a Microsoft garantirá, mediante contrato por escrito, que o Subprocessador poderá acessar e usar os Dados do Cliente ou Dados Pessoais apenas para prestar serviços pelos quais foram contratados pela Microsoft, e ele está proibido de usar os Dados do Cliente ou os Dados Pessoais para qualquer outra finalidade. A Microsoft garantirá que os Subprocessadores estejam vinculados por contratos escritos que exigem que eles forneçam pelo menos o nível de proteção de dados exigido da Microsoft segundo o OST.</w:t>
      </w:r>
    </w:p>
    <w:p w14:paraId="2157C601" w14:textId="77777777" w:rsidR="00C47C81" w:rsidRDefault="00C47C81" w:rsidP="00C47C81">
      <w:pPr>
        <w:pStyle w:val="ProductList-Body"/>
      </w:pPr>
    </w:p>
    <w:p w14:paraId="3F53E97B" w14:textId="77777777" w:rsidR="00C47C81" w:rsidRDefault="00C47C81" w:rsidP="00C47C81">
      <w:pPr>
        <w:pStyle w:val="ProductList-Body"/>
      </w:pPr>
      <w:r>
        <w:t>Periodicamente, a Microsoft poderá contratar novos Subprocessadores. A Microsoft notificará o Consumidor (atualizando o site e fornecendo ao Cliente um mecanismo para obter uma notificação dessa atualização) sobre qualquer novo Subprocessador, no mínimo, 14 dias antes de fornecer acesso aos Dados do Cliente ou Dados Pessoais para esse Subprocessador. Entretanto, com relação aos Principais Serviços Online, a Microsoft notificará o Consumidor (atualizando o site e fornecendo ao Cliente um mecanismo para obter uma notificação dessa atualização) sobre qualquer novo Subprocessador, no mínimo, 6 meses antes de fornecer acesso aos Dados do Cliente para esse Subprocessador.</w:t>
      </w:r>
    </w:p>
    <w:p w14:paraId="1130FAB7" w14:textId="77777777" w:rsidR="00C47C81" w:rsidRDefault="00C47C81" w:rsidP="00C47C81">
      <w:pPr>
        <w:pStyle w:val="ProductList-Body"/>
      </w:pPr>
    </w:p>
    <w:p w14:paraId="1F0EE898" w14:textId="77777777" w:rsidR="00C47C81" w:rsidRDefault="00C47C81" w:rsidP="00C47C81">
      <w:pPr>
        <w:pStyle w:val="ProductList-Body"/>
      </w:pPr>
      <w:r>
        <w:t>Se o Cliente não aprovar um novo Subprocessador, ele poderá rescindir qualquer assinatura do Serviço Online afetado, sem penalidade, fornecendo, antes do final do período de notificação pertinente,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para quaisquer assinaturas do Serviço Online rescindido das faturas subsequentes do Cliente ou de seu revendedor.</w:t>
      </w:r>
    </w:p>
    <w:p w14:paraId="19FDC5D8" w14:textId="77777777" w:rsidR="00C47C81" w:rsidRDefault="00C47C81" w:rsidP="00C47C81">
      <w:pPr>
        <w:pStyle w:val="ProductList-Body"/>
      </w:pPr>
    </w:p>
    <w:p w14:paraId="379BB2E8" w14:textId="77777777" w:rsidR="00C47C81" w:rsidRDefault="00C47C81" w:rsidP="00C47C81">
      <w:pPr>
        <w:pStyle w:val="ProductList-SubSubSectionHeading"/>
        <w:outlineLvl w:val="1"/>
      </w:pPr>
      <w:bookmarkStart w:id="83" w:name="_Toc507768559"/>
      <w:bookmarkStart w:id="84" w:name="_Toc512891605"/>
      <w:r>
        <w:t>Instituições Educacionais</w:t>
      </w:r>
      <w:bookmarkEnd w:id="83"/>
      <w:bookmarkEnd w:id="84"/>
    </w:p>
    <w:p w14:paraId="6B2B340A" w14:textId="77777777" w:rsidR="00C47C81" w:rsidRPr="003C4BDE" w:rsidRDefault="00C47C81" w:rsidP="00C47C81">
      <w:pPr>
        <w:pStyle w:val="ProductList-Body"/>
        <w:spacing w:after="120"/>
        <w:rPr>
          <w:spacing w:val="-2"/>
        </w:rPr>
      </w:pPr>
      <w:r w:rsidRPr="003C4BDE">
        <w:rPr>
          <w:spacing w:val="-2"/>
        </w:rPr>
        <w:t>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73784197" w14:textId="77777777" w:rsidR="00C47C81" w:rsidRDefault="00C47C81" w:rsidP="00C47C81">
      <w:pPr>
        <w:pStyle w:val="ProductList-Body"/>
      </w:pPr>
      <w:r>
        <w:t xml:space="preserve">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w:t>
      </w:r>
      <w:r>
        <w:lastRenderedPageBreak/>
        <w:t>não esteja frequentando uma instituição de ensino superior, ao pai do aluno) de qualquer ordem judicial ou intimação emitida legalmente exigindo a divulgação dos Dados do Cliente em poder da Microsoft, conforme exigido pela lei aplicável.</w:t>
      </w:r>
    </w:p>
    <w:p w14:paraId="19871C53" w14:textId="77777777" w:rsidR="00D0659B" w:rsidRPr="0008458E" w:rsidRDefault="00D0659B" w:rsidP="00D0659B">
      <w:pPr>
        <w:pStyle w:val="ProductList-Body"/>
      </w:pPr>
    </w:p>
    <w:p w14:paraId="6F564C41" w14:textId="77777777" w:rsidR="00D0659B" w:rsidRPr="0008458E" w:rsidRDefault="00D0659B" w:rsidP="00D0659B">
      <w:pPr>
        <w:pStyle w:val="ProductList-SubSubSectionHeading"/>
        <w:outlineLvl w:val="2"/>
      </w:pPr>
      <w:bookmarkStart w:id="85" w:name="_Toc489605580"/>
      <w:bookmarkStart w:id="86" w:name="_Toc487134016"/>
      <w:bookmarkStart w:id="87" w:name="_Toc512891606"/>
      <w:bookmarkStart w:id="88" w:name="HIPPA"/>
      <w:r>
        <w:t>Parceiro Comercial HIPPA</w:t>
      </w:r>
      <w:bookmarkEnd w:id="85"/>
      <w:bookmarkEnd w:id="86"/>
      <w:bookmarkEnd w:id="87"/>
    </w:p>
    <w:bookmarkEnd w:id="88"/>
    <w:p w14:paraId="5CB84AFA" w14:textId="77777777" w:rsidR="00D0659B" w:rsidRPr="0008458E" w:rsidRDefault="00D0659B" w:rsidP="00D0659B">
      <w:pPr>
        <w:pStyle w:val="ProductList-Body"/>
      </w:pPr>
      <w:r>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identifica os Serviços Online aos quais se aplica e está disponível em </w:t>
      </w:r>
      <w:hyperlink r:id="rId25" w:history="1">
        <w:r>
          <w:rPr>
            <w:rStyle w:val="Hyperlink"/>
          </w:rPr>
          <w:t>http://aka.ms/BAA</w:t>
        </w:r>
      </w:hyperlink>
      <w:r>
        <w:t>. O Cliente pode recusar o BAA enviando as seguintes informações para a Microsoft em uma notificação por escrito (segundo os termos do contrato de licenciamento por volume do Cliente):</w:t>
      </w:r>
    </w:p>
    <w:p w14:paraId="25215248" w14:textId="77777777" w:rsidR="00D0659B" w:rsidRPr="0008458E" w:rsidRDefault="00D0659B" w:rsidP="00D0659B">
      <w:pPr>
        <w:pStyle w:val="ProductList-Body"/>
        <w:numPr>
          <w:ilvl w:val="0"/>
          <w:numId w:val="36"/>
        </w:numPr>
        <w:ind w:left="450" w:hanging="270"/>
      </w:pPr>
      <w:r>
        <w:t>a razão social completa do Cliente e de qualquer Afiliada que estiver recusando as cláusulas;</w:t>
      </w:r>
    </w:p>
    <w:p w14:paraId="0A5E587F" w14:textId="77777777" w:rsidR="00D0659B" w:rsidRPr="0008458E" w:rsidRDefault="00D0659B" w:rsidP="00D0659B">
      <w:pPr>
        <w:pStyle w:val="ProductList-Body"/>
        <w:numPr>
          <w:ilvl w:val="0"/>
          <w:numId w:val="36"/>
        </w:numPr>
        <w:ind w:left="450" w:hanging="270"/>
      </w:pPr>
      <w:r>
        <w:t>se o Cliente tiver vários contratos de licenciamento por volume, o contrato de licenciamento por volume ao qual a recusa se aplicará.</w:t>
      </w:r>
    </w:p>
    <w:p w14:paraId="6075A66C" w14:textId="77777777" w:rsidR="00D0659B" w:rsidRPr="0008458E" w:rsidRDefault="00D0659B" w:rsidP="00D0659B">
      <w:pPr>
        <w:pStyle w:val="ProductList-Body"/>
        <w:ind w:left="180"/>
      </w:pPr>
    </w:p>
    <w:p w14:paraId="0937BBEE" w14:textId="77777777" w:rsidR="00F77036" w:rsidRPr="00690C65" w:rsidRDefault="00F77036" w:rsidP="00233C87">
      <w:pPr>
        <w:pStyle w:val="ProductList-SubSubSectionHeading"/>
        <w:outlineLvl w:val="2"/>
      </w:pPr>
      <w:bookmarkStart w:id="89" w:name="_Toc512891607"/>
      <w:r>
        <w:t>Como Entrar em Contato com a Microsoft</w:t>
      </w:r>
      <w:bookmarkEnd w:id="89"/>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6"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75B97412" w14:textId="77777777" w:rsidR="00C47C81" w:rsidRPr="003A543C" w:rsidRDefault="00C47C81" w:rsidP="00C47C81">
      <w:pPr>
        <w:pStyle w:val="ProductList-Body"/>
        <w:spacing w:before="120"/>
        <w:ind w:left="187"/>
        <w:rPr>
          <w:b/>
          <w:lang w:val="en-US"/>
        </w:rPr>
      </w:pPr>
      <w:r w:rsidRPr="003A543C">
        <w:rPr>
          <w:b/>
          <w:lang w:val="en-US"/>
        </w:rPr>
        <w:t>Microsoft Ireland Operations, Ltd.</w:t>
      </w:r>
    </w:p>
    <w:p w14:paraId="66A6C50E" w14:textId="2C9E95B8" w:rsidR="00C47C81" w:rsidRPr="003A543C" w:rsidRDefault="00C47C81" w:rsidP="00C47C81">
      <w:pPr>
        <w:pStyle w:val="ProductList-Body"/>
        <w:ind w:left="180"/>
        <w:rPr>
          <w:lang w:val="en-US"/>
        </w:rPr>
      </w:pPr>
      <w:r w:rsidRPr="003A543C">
        <w:rPr>
          <w:lang w:val="en-US"/>
        </w:rPr>
        <w:t>Attn: Data Protection</w:t>
      </w:r>
    </w:p>
    <w:p w14:paraId="26E2A74B" w14:textId="77777777" w:rsidR="00C47C81" w:rsidRPr="00902707" w:rsidRDefault="00C47C81" w:rsidP="00C47C81">
      <w:pPr>
        <w:pStyle w:val="ProductList-Body"/>
        <w:ind w:left="180"/>
        <w:rPr>
          <w:lang w:val="en-US"/>
        </w:rPr>
      </w:pPr>
      <w:r w:rsidRPr="00902707">
        <w:rPr>
          <w:lang w:val="en-US"/>
        </w:rPr>
        <w:t>One Microsoft Place</w:t>
      </w:r>
    </w:p>
    <w:p w14:paraId="6038AFBA" w14:textId="77777777" w:rsidR="00C47C81" w:rsidRPr="00902707" w:rsidRDefault="00C47C81" w:rsidP="00C47C81">
      <w:pPr>
        <w:pStyle w:val="ProductList-Body"/>
        <w:ind w:left="180"/>
        <w:rPr>
          <w:lang w:val="en-US"/>
        </w:rPr>
      </w:pPr>
      <w:r w:rsidRPr="00902707">
        <w:rPr>
          <w:lang w:val="en-US"/>
        </w:rPr>
        <w:t>South County Business Park</w:t>
      </w:r>
    </w:p>
    <w:p w14:paraId="79BA5758" w14:textId="77777777" w:rsidR="00C47C81" w:rsidRDefault="00C47C81" w:rsidP="00C47C81">
      <w:pPr>
        <w:pStyle w:val="ProductList-Body"/>
        <w:ind w:left="180"/>
      </w:pPr>
      <w:r>
        <w:t>Leopardstown,</w:t>
      </w:r>
    </w:p>
    <w:p w14:paraId="7CB5D6EE" w14:textId="77777777" w:rsidR="00C47C81" w:rsidRDefault="00C47C81" w:rsidP="00C47C81">
      <w:pPr>
        <w:pStyle w:val="ProductList-Body"/>
        <w:ind w:left="180"/>
      </w:pPr>
      <w:r>
        <w:t>Dublin 18</w:t>
      </w:r>
    </w:p>
    <w:p w14:paraId="6703745A" w14:textId="77777777" w:rsidR="00C47C81" w:rsidRDefault="00C47C81" w:rsidP="00C47C81">
      <w:pPr>
        <w:pStyle w:val="ProductList-Body"/>
        <w:ind w:left="180"/>
      </w:pPr>
      <w:r>
        <w:t xml:space="preserve">D18 P521 </w:t>
      </w:r>
    </w:p>
    <w:p w14:paraId="715733BA" w14:textId="77777777" w:rsidR="008358C7" w:rsidRPr="000772BE" w:rsidRDefault="006C512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A0273B1" w14:textId="2F48340F" w:rsidR="00D0659B" w:rsidRDefault="00D0659B" w:rsidP="00A94DA8">
      <w:pPr>
        <w:pStyle w:val="ProductList-Offering1Heading"/>
        <w:rPr>
          <w:lang w:val="pt-BR"/>
        </w:rPr>
      </w:pPr>
      <w:r>
        <w:rPr>
          <w:lang w:val="pt-BR"/>
        </w:rPr>
        <w:br w:type="page"/>
      </w:r>
    </w:p>
    <w:p w14:paraId="37391377" w14:textId="77777777" w:rsidR="00C47C81" w:rsidRDefault="00C47C81" w:rsidP="00C47C81">
      <w:pPr>
        <w:pStyle w:val="ProductList-SectionHeading"/>
        <w:pageBreakBefore/>
        <w:tabs>
          <w:tab w:val="center" w:pos="5400"/>
        </w:tabs>
        <w:spacing w:after="0"/>
        <w:outlineLvl w:val="0"/>
      </w:pPr>
      <w:bookmarkStart w:id="90" w:name="_Toc507768562"/>
      <w:bookmarkStart w:id="91" w:name="_Toc512891608"/>
      <w:bookmarkStart w:id="92" w:name="AppendixA_CoreOnlineServices"/>
      <w:bookmarkStart w:id="93" w:name="_Toc431459514"/>
      <w:bookmarkStart w:id="94" w:name="DataProcessingTerms"/>
      <w:r>
        <w:lastRenderedPageBreak/>
        <w:t>Apêndice A – Principais Serviços Online</w:t>
      </w:r>
      <w:bookmarkEnd w:id="90"/>
      <w:bookmarkEnd w:id="91"/>
    </w:p>
    <w:bookmarkEnd w:id="92"/>
    <w:p w14:paraId="23AC92C6" w14:textId="77777777" w:rsidR="00C47C81" w:rsidRPr="007F2520" w:rsidRDefault="00C47C81" w:rsidP="00C47C81">
      <w:pPr>
        <w:pStyle w:val="ProductList-Body"/>
      </w:pPr>
    </w:p>
    <w:p w14:paraId="2E8787E7" w14:textId="77777777" w:rsidR="00C47C81" w:rsidRPr="00FC2D52" w:rsidRDefault="00C47C81" w:rsidP="00C47C81">
      <w:pPr>
        <w:pStyle w:val="ProductList-Body"/>
      </w:pPr>
      <w:r>
        <w:t>O termo “Principais Serviços Online” aplica-se apenas aos serviços na tabela abaixo, excluindo todas as Visualizações Prévias.</w:t>
      </w:r>
      <w:bookmarkEnd w:id="93"/>
      <w:bookmarkEnd w:id="94"/>
    </w:p>
    <w:p w14:paraId="72AE1A9D" w14:textId="6F79C917" w:rsidR="000E6ED8" w:rsidRDefault="000E6ED8" w:rsidP="00A914BF">
      <w:pPr>
        <w:pStyle w:val="ProductList-Body"/>
      </w:pPr>
    </w:p>
    <w:tbl>
      <w:tblPr>
        <w:tblStyle w:val="TableGrid"/>
        <w:tblW w:w="10800" w:type="dxa"/>
        <w:tblInd w:w="17" w:type="dxa"/>
        <w:tblLayout w:type="fixed"/>
        <w:tblCellMar>
          <w:top w:w="29" w:type="dxa"/>
          <w:left w:w="115" w:type="dxa"/>
          <w:bottom w:w="29" w:type="dxa"/>
          <w:right w:w="115" w:type="dxa"/>
        </w:tblCellMar>
        <w:tblLook w:val="04A0" w:firstRow="1" w:lastRow="0" w:firstColumn="1" w:lastColumn="0" w:noHBand="0" w:noVBand="1"/>
      </w:tblPr>
      <w:tblGrid>
        <w:gridCol w:w="2520"/>
        <w:gridCol w:w="8280"/>
      </w:tblGrid>
      <w:tr w:rsidR="000E117F" w14:paraId="669BFC84" w14:textId="77777777" w:rsidTr="000E117F">
        <w:trPr>
          <w:tblHeader/>
        </w:trPr>
        <w:tc>
          <w:tcPr>
            <w:tcW w:w="10800" w:type="dxa"/>
            <w:gridSpan w:val="2"/>
            <w:shd w:val="clear" w:color="auto" w:fill="0072C6"/>
          </w:tcPr>
          <w:p w14:paraId="06D9A502" w14:textId="77777777" w:rsidR="000E117F" w:rsidRPr="00231971" w:rsidRDefault="000E117F" w:rsidP="00113C26">
            <w:pPr>
              <w:pStyle w:val="ProductList-Body"/>
              <w:spacing w:before="20" w:after="20"/>
              <w:rPr>
                <w:color w:val="FFFFFF" w:themeColor="background1"/>
                <w:sz w:val="16"/>
                <w:szCs w:val="16"/>
              </w:rPr>
            </w:pPr>
            <w:bookmarkStart w:id="95" w:name="DPTOnlineServicesTable"/>
            <w:r>
              <w:rPr>
                <w:color w:val="FFFFFF" w:themeColor="background1"/>
                <w:sz w:val="16"/>
                <w:szCs w:val="16"/>
              </w:rPr>
              <w:t>Serviços Online</w:t>
            </w:r>
          </w:p>
        </w:tc>
      </w:tr>
      <w:tr w:rsidR="00C47C81" w14:paraId="5B88E03B" w14:textId="77777777" w:rsidTr="000E117F">
        <w:tc>
          <w:tcPr>
            <w:tcW w:w="2520" w:type="dxa"/>
            <w:vAlign w:val="center"/>
          </w:tcPr>
          <w:p w14:paraId="0933360A" w14:textId="778BF71E" w:rsidR="00C47C81" w:rsidRPr="00231971" w:rsidRDefault="00C47C81" w:rsidP="00C47C81">
            <w:pPr>
              <w:pStyle w:val="ProductList-Body"/>
              <w:rPr>
                <w:sz w:val="16"/>
                <w:szCs w:val="16"/>
              </w:rPr>
            </w:pPr>
            <w:bookmarkStart w:id="96" w:name="MicrosoftDynamicsOnlineServices"/>
            <w:bookmarkEnd w:id="95"/>
            <w:r>
              <w:rPr>
                <w:sz w:val="16"/>
                <w:szCs w:val="16"/>
              </w:rPr>
              <w:t>Microsoft Dynamics 365 Core Services</w:t>
            </w:r>
          </w:p>
        </w:tc>
        <w:tc>
          <w:tcPr>
            <w:tcW w:w="8280" w:type="dxa"/>
          </w:tcPr>
          <w:p w14:paraId="0CACC832" w14:textId="05A81C0F" w:rsidR="00C47C81" w:rsidRPr="00231971" w:rsidRDefault="00C47C81" w:rsidP="00C47C81">
            <w:pPr>
              <w:pStyle w:val="ProductList-Body"/>
              <w:rPr>
                <w:sz w:val="16"/>
                <w:szCs w:val="16"/>
              </w:rPr>
            </w:pPr>
            <w:r>
              <w:rPr>
                <w:sz w:val="16"/>
                <w:szCs w:val="16"/>
              </w:rPr>
              <w:t>Os seguintes serviços, cada um como um serviço independente ou conforme incluído em um aplicativo ou plano com a marca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e Microsoft Social Engagement. Microsoft Dynamics 365 Core Services não inclui (1) Microsoft Dynamics 365 Services para softwares ou dispositivos com suporte, que incluem, entre outros, Microsoft Dynamics 365 para aplicativos, tablets, telefones ou outros; (2) LinkedIn Sales Navigator; ou (3) exceto conforme expressamente definido nos termos de licenciamento para o serviço correspondente, qualquer outro serviço com uma marca separada disponibilizado juntamente ou conectado com os Microsoft Dynamics 365 Core Services.</w:t>
            </w:r>
          </w:p>
        </w:tc>
      </w:tr>
      <w:bookmarkEnd w:id="96"/>
      <w:tr w:rsidR="00C47C81" w14:paraId="3E492DA6" w14:textId="77777777" w:rsidTr="000E117F">
        <w:tc>
          <w:tcPr>
            <w:tcW w:w="2520" w:type="dxa"/>
            <w:vAlign w:val="center"/>
          </w:tcPr>
          <w:p w14:paraId="2D0F2EDF" w14:textId="1A005297" w:rsidR="00C47C81" w:rsidRPr="00231971" w:rsidRDefault="00C47C81" w:rsidP="00C47C81">
            <w:pPr>
              <w:pStyle w:val="ProductList-Body"/>
              <w:rPr>
                <w:sz w:val="16"/>
                <w:szCs w:val="16"/>
              </w:rPr>
            </w:pPr>
            <w:r>
              <w:rPr>
                <w:sz w:val="16"/>
                <w:szCs w:val="16"/>
              </w:rPr>
              <w:t>Serviços do Office 365</w:t>
            </w:r>
          </w:p>
        </w:tc>
        <w:tc>
          <w:tcPr>
            <w:tcW w:w="8280" w:type="dxa"/>
          </w:tcPr>
          <w:p w14:paraId="3A85E905" w14:textId="0C453CA1" w:rsidR="00C47C81" w:rsidRPr="00231971" w:rsidRDefault="00C47C81" w:rsidP="00C47C81">
            <w:pPr>
              <w:pStyle w:val="ProductList-Body"/>
              <w:rPr>
                <w:sz w:val="16"/>
                <w:szCs w:val="16"/>
              </w:rPr>
            </w:pPr>
            <w:r w:rsidRPr="003C4BDE">
              <w:rPr>
                <w:spacing w:val="-2"/>
                <w:sz w:val="16"/>
                <w:szCs w:val="16"/>
              </w:rPr>
              <w:t xml:space="preserve">Os seguintes serviços, cada um como um serviço independente ou conforme incluído em um pacote ou plano com a marca Office 365: </w:t>
            </w:r>
            <w:bookmarkStart w:id="97" w:name="_Hlk498519502"/>
            <w:r w:rsidRPr="003C4BDE">
              <w:rPr>
                <w:spacing w:val="-2"/>
                <w:sz w:val="16"/>
                <w:szCs w:val="16"/>
              </w:rPr>
              <w:t>Gerenciador de Conformidade, Sistema de Proteção de Dados do Cliente, Arquivamento do Exchange Online, Exchange Online Protection, Exchange Online, Microsoft Bookings, Microsoft MyAnalytics, Microsoft Planner, Microsoft StaffHub, Microsoft Teams, Microsoft To-Do, Proteção Avançada contra Ameaças do Office 365, Vídeo do Office 365, Office Online, OneDrive for Business, Outlook Customer Manager, Project Online, SharePoint Online, Skype for Business Online, Sway e Yammer Enterprise</w:t>
            </w:r>
            <w:bookmarkEnd w:id="97"/>
            <w:r w:rsidRPr="003C4BDE">
              <w:rPr>
                <w:spacing w:val="-2"/>
                <w:sz w:val="16"/>
                <w:szCs w:val="16"/>
              </w:rPr>
              <w:t>. Os Serviços do Office 365 não incluem o Office 365 ProPlus, qualquer parte dos Serviços PSTN que operam fora do controle da Microsoft, nenhum software do cliente nem serviços de outras marcas disponibilizados com um plano ou um pacote do Office 365, como o serviço Bing ou outro serviço com a marca “para Office 365”.</w:t>
            </w:r>
          </w:p>
        </w:tc>
      </w:tr>
      <w:tr w:rsidR="00C47C81" w14:paraId="5E5B96DA" w14:textId="77777777" w:rsidTr="000E117F">
        <w:tc>
          <w:tcPr>
            <w:tcW w:w="2520" w:type="dxa"/>
            <w:vAlign w:val="center"/>
          </w:tcPr>
          <w:p w14:paraId="18690210" w14:textId="733630C5" w:rsidR="00C47C81" w:rsidRPr="00231971" w:rsidRDefault="00C47C81" w:rsidP="00C47C81">
            <w:pPr>
              <w:pStyle w:val="ProductList-Body"/>
              <w:rPr>
                <w:sz w:val="16"/>
                <w:szCs w:val="16"/>
              </w:rPr>
            </w:pPr>
            <w:bookmarkStart w:id="98" w:name="MicrosoftAzureCoreServices"/>
            <w:r>
              <w:rPr>
                <w:sz w:val="16"/>
                <w:szCs w:val="16"/>
              </w:rPr>
              <w:t>Serviços Principais do Microsoft Azure</w:t>
            </w:r>
            <w:bookmarkEnd w:id="98"/>
          </w:p>
        </w:tc>
        <w:tc>
          <w:tcPr>
            <w:tcW w:w="8280" w:type="dxa"/>
          </w:tcPr>
          <w:p w14:paraId="0F80E19A" w14:textId="0E53CF64" w:rsidR="00C47C81" w:rsidRPr="00231971" w:rsidRDefault="00C47C81" w:rsidP="00C47C81">
            <w:pPr>
              <w:pStyle w:val="ProductList-Body"/>
              <w:rPr>
                <w:sz w:val="16"/>
                <w:szCs w:val="16"/>
              </w:rPr>
            </w:pPr>
            <w:r>
              <w:rPr>
                <w:sz w:val="16"/>
                <w:szCs w:val="16"/>
              </w:rPr>
              <w:t xml:space="preserve">Gerenciamento de API, Serviço de Aplicativo (Aplicativos de API, Aplicativos Lógicos, Aplicativos Móveis, Aplicativos Web), Gateway de Aplicativo, Application Insights, Automação, Azure Active Directory, Serviço de Contêiner do Azure, Azure Cosmos DB (anteriormente DocumentDB), Azure DevTest Labs, DNS do Azure, Proteção de Informações do Azure (incluindo Azure Rights Management), Azure Resource Manager, Backup, Lote, Serviços BizTalk, Serviços de Nuvem, Catálogo de Dados, Data Factory, Data Lake Analytics, Data Lake Store, Hubs de Eventos, Rota Expressa, Funções, HDInsight, Importação/Exportação, Hub IoT, Key Vault, Balanceador de Carga, Log Analytics (anteriormente Operational Insights), Azure Machine Learning Studio, Serviços de Mídia, Portal do Microsoft Azure, Autenticação Multifator, Hubs de Notificação, PowerBI Embedded, Cache Redis, Agendador, Central de Segurança, Barramento de Serviço, Service Fabric, Recuperação de Sites, SQL Data Warehouse, SQL Database, SQL Server Stretch Database, Armazenamento, StorSimple, Stream Analytics, Gerenciador de Tráfego, Máquinas Virtuais, Conjuntos de Dimensionamento de Máquinas Virtuais, Rede Virtual, Visual Studio Team Services e Gateway de VPN </w:t>
            </w:r>
          </w:p>
        </w:tc>
      </w:tr>
      <w:tr w:rsidR="00D0659B" w14:paraId="694BE6F2" w14:textId="77777777" w:rsidTr="000E117F">
        <w:tc>
          <w:tcPr>
            <w:tcW w:w="2520" w:type="dxa"/>
            <w:vAlign w:val="center"/>
          </w:tcPr>
          <w:p w14:paraId="68284D46" w14:textId="3A74C139" w:rsidR="00D0659B" w:rsidRDefault="00D0659B" w:rsidP="00D0659B">
            <w:pPr>
              <w:pStyle w:val="ProductList-Body"/>
              <w:rPr>
                <w:sz w:val="16"/>
                <w:szCs w:val="16"/>
              </w:rPr>
            </w:pPr>
            <w:r>
              <w:rPr>
                <w:sz w:val="16"/>
                <w:szCs w:val="16"/>
              </w:rPr>
              <w:t>Microsoft Cloud App Security</w:t>
            </w:r>
          </w:p>
        </w:tc>
        <w:tc>
          <w:tcPr>
            <w:tcW w:w="8280" w:type="dxa"/>
          </w:tcPr>
          <w:p w14:paraId="6D296D1D" w14:textId="36AE009C" w:rsidR="00D0659B" w:rsidRDefault="00D0659B" w:rsidP="00D0659B">
            <w:pPr>
              <w:pStyle w:val="ProductList-Body"/>
              <w:rPr>
                <w:sz w:val="16"/>
                <w:szCs w:val="16"/>
              </w:rPr>
            </w:pPr>
            <w:r>
              <w:rPr>
                <w:sz w:val="16"/>
                <w:szCs w:val="16"/>
              </w:rPr>
              <w:t>A parte do serviço de nuvem do Microsoft Cloud App Security.</w:t>
            </w:r>
          </w:p>
        </w:tc>
      </w:tr>
      <w:tr w:rsidR="00D0659B" w14:paraId="0DC443AB" w14:textId="77777777" w:rsidTr="000E117F">
        <w:tc>
          <w:tcPr>
            <w:tcW w:w="2520" w:type="dxa"/>
            <w:vAlign w:val="center"/>
          </w:tcPr>
          <w:p w14:paraId="7AB71517" w14:textId="3A13C153" w:rsidR="00D0659B" w:rsidRPr="00231971" w:rsidRDefault="00D0659B" w:rsidP="00D0659B">
            <w:pPr>
              <w:pStyle w:val="ProductList-Body"/>
              <w:rPr>
                <w:sz w:val="16"/>
                <w:szCs w:val="16"/>
              </w:rPr>
            </w:pPr>
            <w:r>
              <w:rPr>
                <w:sz w:val="16"/>
                <w:szCs w:val="16"/>
              </w:rPr>
              <w:t>Serviços Online do Microsoft Intune</w:t>
            </w:r>
          </w:p>
        </w:tc>
        <w:tc>
          <w:tcPr>
            <w:tcW w:w="8280" w:type="dxa"/>
          </w:tcPr>
          <w:p w14:paraId="5CB102C6" w14:textId="63EFBC28" w:rsidR="00D0659B" w:rsidRPr="00231971" w:rsidRDefault="00D0659B" w:rsidP="00D0659B">
            <w:pPr>
              <w:pStyle w:val="ProductList-Body"/>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D0659B" w14:paraId="63B3ACFD" w14:textId="77777777" w:rsidTr="000E117F">
        <w:tc>
          <w:tcPr>
            <w:tcW w:w="2520" w:type="dxa"/>
            <w:vAlign w:val="center"/>
          </w:tcPr>
          <w:p w14:paraId="3D64B384" w14:textId="79379D95" w:rsidR="00D0659B" w:rsidRPr="00231971" w:rsidRDefault="00D0659B" w:rsidP="00D0659B">
            <w:pPr>
              <w:pStyle w:val="ProductList-Body"/>
              <w:rPr>
                <w:sz w:val="16"/>
                <w:szCs w:val="16"/>
              </w:rPr>
            </w:pPr>
            <w:r>
              <w:rPr>
                <w:sz w:val="16"/>
                <w:szCs w:val="16"/>
              </w:rPr>
              <w:t>Serviços Principais da Plataforma de Aplicativos Corporativos da Microsoft</w:t>
            </w:r>
          </w:p>
        </w:tc>
        <w:tc>
          <w:tcPr>
            <w:tcW w:w="8280" w:type="dxa"/>
          </w:tcPr>
          <w:p w14:paraId="5B4791DD" w14:textId="119EB2CA" w:rsidR="00D0659B" w:rsidRPr="00231971" w:rsidRDefault="00D0659B" w:rsidP="00D0659B">
            <w:pPr>
              <w:pStyle w:val="ProductList-Body"/>
              <w:rPr>
                <w:sz w:val="16"/>
                <w:szCs w:val="16"/>
              </w:rPr>
            </w:pPr>
            <w:r>
              <w:rPr>
                <w:sz w:val="16"/>
                <w:szCs w:val="16"/>
              </w:rPr>
              <w:t>Os seguintes serviços, cada um como um serviço independente ou conforme incluído em um pacote ou plano com a marca Office 365 ou Microsoft Dynamics 365: Microsoft Power BI, Microsoft PowerApps e Microsoft Flow. Os Serviços Principais da Plataforma de Aplicativos Corporativos da Microsoft não incluem nenhum software para cliente, incluindo, entre outros, Power BI Report Server, os aplicativos móveis Power BI, PowerApps ou Microsoft Flow, Power BI Desktop ou PowerApps Studio.</w:t>
            </w:r>
          </w:p>
        </w:tc>
      </w:tr>
    </w:tbl>
    <w:p w14:paraId="52A01B09" w14:textId="77777777" w:rsidR="00390741" w:rsidRDefault="00390741" w:rsidP="00390741">
      <w:pPr>
        <w:pStyle w:val="ProductList-Body"/>
      </w:pPr>
    </w:p>
    <w:p w14:paraId="65E04E48" w14:textId="77777777" w:rsidR="00C47C81" w:rsidRDefault="00C47C81" w:rsidP="00C47C81">
      <w:pPr>
        <w:pStyle w:val="ProductList-SectionHeading"/>
        <w:tabs>
          <w:tab w:val="center" w:pos="5400"/>
        </w:tabs>
        <w:spacing w:after="0"/>
        <w:outlineLvl w:val="0"/>
      </w:pPr>
      <w:bookmarkStart w:id="99" w:name="AppendixB_SecurityMeasures"/>
      <w:bookmarkStart w:id="100" w:name="_Toc507768563"/>
      <w:bookmarkStart w:id="101" w:name="_Toc512891609"/>
      <w:bookmarkStart w:id="102" w:name="DataProcessingTerms_DataatRest"/>
      <w:r>
        <w:t xml:space="preserve">Apêndice B – </w:t>
      </w:r>
      <w:bookmarkStart w:id="103" w:name="DataProcessingTerms_Security"/>
      <w:bookmarkStart w:id="104" w:name="_Toc507239523"/>
      <w:r>
        <w:t>Medidas de</w:t>
      </w:r>
      <w:bookmarkEnd w:id="103"/>
      <w:bookmarkEnd w:id="104"/>
      <w:r>
        <w:t xml:space="preserve"> Segurança</w:t>
      </w:r>
      <w:bookmarkEnd w:id="99"/>
      <w:bookmarkEnd w:id="100"/>
      <w:bookmarkEnd w:id="101"/>
    </w:p>
    <w:bookmarkEnd w:id="102"/>
    <w:p w14:paraId="692808FB" w14:textId="77777777" w:rsidR="00C47C81" w:rsidRPr="00CD6202" w:rsidRDefault="00C47C81" w:rsidP="00C47C81">
      <w:pPr>
        <w:pStyle w:val="ProductList-Body"/>
      </w:pPr>
    </w:p>
    <w:p w14:paraId="3FED6372" w14:textId="77777777" w:rsidR="00C47C81" w:rsidRDefault="00C47C81" w:rsidP="00C47C81">
      <w:pPr>
        <w:pStyle w:val="ProductList-Body"/>
      </w:pPr>
      <w:r>
        <w:t>A Microsoft implementou e manterá as medidas de segurança a seguir para os Dados do Cliente nos Principais Serviços Online que, em conjunto com os compromissos de segurança previstos nos OST (incluindo os Termos do GDPR), são a única responsabilidade da Microsoft com relação à segurança desses dados.</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E117F">
        <w:trPr>
          <w:tblHeader/>
        </w:trPr>
        <w:tc>
          <w:tcPr>
            <w:tcW w:w="252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Domínio</w:t>
            </w:r>
          </w:p>
        </w:tc>
        <w:tc>
          <w:tcPr>
            <w:tcW w:w="828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0E117F">
        <w:tc>
          <w:tcPr>
            <w:tcW w:w="252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28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0E117F">
        <w:tc>
          <w:tcPr>
            <w:tcW w:w="2520" w:type="dxa"/>
            <w:vAlign w:val="center"/>
          </w:tcPr>
          <w:p w14:paraId="6F221689" w14:textId="78DA8E2F" w:rsidR="00086F17" w:rsidRPr="00390741" w:rsidRDefault="00086F17" w:rsidP="007303AE">
            <w:pPr>
              <w:pStyle w:val="ProductList-Body"/>
              <w:rPr>
                <w:sz w:val="16"/>
                <w:szCs w:val="16"/>
              </w:rPr>
            </w:pPr>
            <w:r w:rsidRPr="00390741">
              <w:rPr>
                <w:sz w:val="16"/>
                <w:szCs w:val="16"/>
              </w:rPr>
              <w:t>Gerenciamento de Ativos</w:t>
            </w:r>
          </w:p>
        </w:tc>
        <w:tc>
          <w:tcPr>
            <w:tcW w:w="828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0E117F">
        <w:tc>
          <w:tcPr>
            <w:tcW w:w="252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28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0E117F">
        <w:tc>
          <w:tcPr>
            <w:tcW w:w="252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28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0E117F">
        <w:tc>
          <w:tcPr>
            <w:tcW w:w="2520" w:type="dxa"/>
            <w:vAlign w:val="center"/>
          </w:tcPr>
          <w:p w14:paraId="4E573BCA" w14:textId="3DE6A7D5" w:rsidR="00086F17" w:rsidRPr="00390741" w:rsidRDefault="00086F17" w:rsidP="007303AE">
            <w:pPr>
              <w:pStyle w:val="ProductList-Body"/>
              <w:rPr>
                <w:sz w:val="16"/>
                <w:szCs w:val="16"/>
              </w:rPr>
            </w:pPr>
            <w:r w:rsidRPr="00390741">
              <w:rPr>
                <w:sz w:val="16"/>
                <w:szCs w:val="16"/>
              </w:rPr>
              <w:t>Gerenciamento de Comunicações e Operações</w:t>
            </w:r>
          </w:p>
        </w:tc>
        <w:tc>
          <w:tcPr>
            <w:tcW w:w="828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0E117F">
        <w:tc>
          <w:tcPr>
            <w:tcW w:w="2520" w:type="dxa"/>
            <w:vAlign w:val="center"/>
          </w:tcPr>
          <w:p w14:paraId="1033C6C0" w14:textId="538D8B4A" w:rsidR="00086F17" w:rsidRPr="00390741" w:rsidRDefault="00086F17" w:rsidP="007303AE">
            <w:pPr>
              <w:pStyle w:val="ProductList-Body"/>
              <w:rPr>
                <w:sz w:val="16"/>
                <w:szCs w:val="16"/>
              </w:rPr>
            </w:pPr>
            <w:r w:rsidRPr="00390741">
              <w:rPr>
                <w:sz w:val="16"/>
                <w:szCs w:val="16"/>
              </w:rPr>
              <w:t>Controle de Acesso</w:t>
            </w:r>
          </w:p>
        </w:tc>
        <w:tc>
          <w:tcPr>
            <w:tcW w:w="828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88164F">
            <w:pPr>
              <w:pStyle w:val="ProductList-Body"/>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88164F">
            <w:pPr>
              <w:pStyle w:val="ProductList-Body"/>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0E117F">
        <w:tc>
          <w:tcPr>
            <w:tcW w:w="2520" w:type="dxa"/>
            <w:vAlign w:val="center"/>
          </w:tcPr>
          <w:p w14:paraId="2C4520EB" w14:textId="54C172FD" w:rsidR="00086F17" w:rsidRPr="00390741" w:rsidRDefault="00086F17" w:rsidP="007303AE">
            <w:pPr>
              <w:pStyle w:val="ProductList-Body"/>
              <w:rPr>
                <w:sz w:val="16"/>
                <w:szCs w:val="16"/>
              </w:rPr>
            </w:pPr>
            <w:r w:rsidRPr="00390741">
              <w:rPr>
                <w:sz w:val="16"/>
                <w:szCs w:val="16"/>
              </w:rPr>
              <w:t>Gerenciamento de Incidentes de Segurança de Informação</w:t>
            </w:r>
          </w:p>
        </w:tc>
        <w:tc>
          <w:tcPr>
            <w:tcW w:w="8280" w:type="dxa"/>
          </w:tcPr>
          <w:p w14:paraId="1028D5CF" w14:textId="77777777" w:rsidR="00272578" w:rsidRPr="00390741" w:rsidRDefault="00272578" w:rsidP="00552B3D">
            <w:pPr>
              <w:pStyle w:val="ProductList-Body"/>
              <w:keepNext/>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3AE31AE6" w14:textId="649542AE" w:rsidR="008F3606" w:rsidRPr="004E78BB" w:rsidRDefault="008F3606" w:rsidP="008F3606">
            <w:pPr>
              <w:pStyle w:val="ProductList-Body"/>
              <w:ind w:left="162" w:hanging="162"/>
            </w:pPr>
            <w:r>
              <w:rPr>
                <w:color w:val="000000" w:themeColor="text1"/>
                <w:sz w:val="16"/>
                <w:szCs w:val="16"/>
              </w:rPr>
              <w:t>-</w:t>
            </w:r>
            <w:r>
              <w:rPr>
                <w:color w:val="000000" w:themeColor="text1"/>
                <w:sz w:val="16"/>
                <w:szCs w:val="16"/>
              </w:rPr>
              <w:tab/>
            </w:r>
            <w:r w:rsidR="00C47C81">
              <w:rPr>
                <w:color w:val="000000" w:themeColor="text1"/>
                <w:sz w:val="16"/>
                <w:szCs w:val="16"/>
              </w:rPr>
              <w:t>Para cada violação de segurança que seja um Incidente de Segurança, a notificação pela Microsoft (conforme descrito na seção “Notificação de Incidentes de Segurança” acima) será feita sem atraso indevido e, em qualquer caso, em 72 horas</w:t>
            </w:r>
            <w:r>
              <w:rPr>
                <w:iCs/>
                <w:color w:val="000000" w:themeColor="text1"/>
                <w:sz w:val="16"/>
                <w:szCs w:val="16"/>
              </w:rPr>
              <w:t>.</w:t>
            </w:r>
          </w:p>
          <w:p w14:paraId="3818EE7A" w14:textId="75F353C4" w:rsidR="00272578" w:rsidRPr="00390741" w:rsidRDefault="002E6209" w:rsidP="002E6209">
            <w:pPr>
              <w:pStyle w:val="ProductList-Body"/>
              <w:ind w:left="162" w:hanging="162"/>
              <w:rPr>
                <w:sz w:val="16"/>
                <w:szCs w:val="16"/>
              </w:rPr>
            </w:pPr>
            <w:r w:rsidRPr="00390741">
              <w:rPr>
                <w:sz w:val="16"/>
                <w:szCs w:val="16"/>
              </w:rPr>
              <w:t>-</w:t>
            </w:r>
            <w:r w:rsidRPr="00390741">
              <w:rPr>
                <w:sz w:val="16"/>
                <w:szCs w:val="16"/>
              </w:rPr>
              <w:tab/>
            </w:r>
            <w:r w:rsidR="00272578" w:rsidRPr="00390741">
              <w:rPr>
                <w:color w:val="000000" w:themeColor="text1"/>
                <w:sz w:val="16"/>
                <w:szCs w:val="16"/>
              </w:rPr>
              <w:t xml:space="preserve">A </w:t>
            </w:r>
            <w:r w:rsidR="00272578" w:rsidRPr="002E6209">
              <w:rPr>
                <w:iCs/>
                <w:color w:val="000000" w:themeColor="text1"/>
                <w:sz w:val="16"/>
                <w:szCs w:val="16"/>
              </w:rPr>
              <w:t>Microsoft</w:t>
            </w:r>
            <w:r w:rsidR="00272578" w:rsidRPr="00390741">
              <w:rPr>
                <w:color w:val="000000" w:themeColor="text1"/>
                <w:sz w:val="16"/>
                <w:szCs w:val="16"/>
              </w:rPr>
              <w:t xml:space="preserve"> controla, ou permite que o </w:t>
            </w:r>
            <w:r w:rsidR="00272578"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0E117F">
        <w:tc>
          <w:tcPr>
            <w:tcW w:w="2520" w:type="dxa"/>
            <w:vAlign w:val="center"/>
          </w:tcPr>
          <w:p w14:paraId="417B34CB" w14:textId="1C65413C" w:rsidR="00086F17" w:rsidRPr="00390741" w:rsidRDefault="00086F17" w:rsidP="007303AE">
            <w:pPr>
              <w:pStyle w:val="ProductList-Body"/>
              <w:rPr>
                <w:sz w:val="16"/>
                <w:szCs w:val="16"/>
              </w:rPr>
            </w:pPr>
            <w:r w:rsidRPr="00390741">
              <w:rPr>
                <w:sz w:val="16"/>
                <w:szCs w:val="16"/>
              </w:rPr>
              <w:t>Gerenciamento da Continuidade dos Negócios</w:t>
            </w:r>
          </w:p>
        </w:tc>
        <w:tc>
          <w:tcPr>
            <w:tcW w:w="828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2F6E5866" w14:textId="77777777" w:rsidR="008358C7" w:rsidRPr="000772BE" w:rsidRDefault="006C512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C47C81">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5" w:name="OnlineServiceSpecificTerms"/>
      <w:bookmarkStart w:id="106" w:name="_Toc512891610"/>
      <w:r>
        <w:t>Termos Específicos dos Serviços Online</w:t>
      </w:r>
      <w:bookmarkEnd w:id="105"/>
      <w:bookmarkEnd w:id="106"/>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107" w:name="_Toc512891611"/>
      <w:bookmarkStart w:id="108" w:name="MicrosoftAzureServices"/>
      <w:r w:rsidRPr="00A45242">
        <w:rPr>
          <w:lang w:val="pt-BR"/>
        </w:rPr>
        <w:t>Serviços do Microsoft Azure</w:t>
      </w:r>
      <w:bookmarkEnd w:id="107"/>
    </w:p>
    <w:bookmarkEnd w:id="108"/>
    <w:p w14:paraId="0806F336" w14:textId="77777777" w:rsidR="002E6209" w:rsidRPr="002A3B84" w:rsidRDefault="002E6209" w:rsidP="002E6209">
      <w:pPr>
        <w:pStyle w:val="ProductList-Body"/>
        <w:rPr>
          <w:b/>
          <w:color w:val="00188F"/>
        </w:rPr>
      </w:pPr>
      <w:r>
        <w:rPr>
          <w:b/>
          <w:color w:val="00188F"/>
        </w:rPr>
        <w:t>Notificações</w:t>
      </w:r>
    </w:p>
    <w:p w14:paraId="74F0DF39" w14:textId="77777777" w:rsidR="00DF4FAC" w:rsidRPr="00747204" w:rsidRDefault="00DF4FAC" w:rsidP="00DF4FAC">
      <w:pPr>
        <w:pStyle w:val="ProductList-Body"/>
      </w:pPr>
      <w:r>
        <w:t xml:space="preserve">As Notificações sobre Bing Mapas, Serviços Profissionais, Codificação do H.265/HEV de Serviços de Mídia do Azure, Adobe Flash Player e o Padrão Visual H.264/AVC, o Padrão de Vídeo VC-1, o Padrão Visual MPEG-4 Parte 2 e o Padrão de Vídeo MPEG-2 contidas no </w:t>
      </w:r>
      <w:hyperlink w:anchor="_top"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27"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5FA8A643"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28" w:anchor="services" w:history="1">
        <w:r w:rsidRPr="00A94DA8">
          <w:rPr>
            <w:rStyle w:val="Hyperlink"/>
          </w:rPr>
          <w:t>http://azure.microsoft.com/en-us/regions/#services</w:t>
        </w:r>
      </w:hyperlink>
      <w:r>
        <w:t>.</w:t>
      </w:r>
    </w:p>
    <w:p w14:paraId="0AE1E7B6" w14:textId="77777777" w:rsidR="00F26338" w:rsidRDefault="00F26338" w:rsidP="00F26338">
      <w:pPr>
        <w:pStyle w:val="ProductList-Body"/>
        <w:spacing w:after="120"/>
      </w:pPr>
      <w:r>
        <w:t xml:space="preserve">“Serviços de Pesquisa do Bing” significa APIs de Pesquisa Personalizada do Bing, Pesquisa de Entidade, Pesquisa de Imagens, Inteligência de Imagens, Pesquisa de Notícias, Pesquisa de Vídeo, Pesquisa da Web, Verificação Ortográfica, Sugestão Automática do Bing e quaisquer outras APIs identificadas em </w:t>
      </w:r>
      <w:hyperlink r:id="rId29" w:history="1">
        <w:r>
          <w:rPr>
            <w:rStyle w:val="Hyperlink"/>
          </w:rPr>
          <w:t>https://aka.ms/r1j7jq</w:t>
        </w:r>
      </w:hyperlink>
      <w:r>
        <w:t>.</w:t>
      </w:r>
    </w:p>
    <w:p w14:paraId="1782EF89" w14:textId="77777777" w:rsidR="00F26338" w:rsidRDefault="00F26338" w:rsidP="00F26338">
      <w:pPr>
        <w:pStyle w:val="ProductList-Body"/>
        <w:spacing w:after="120"/>
      </w:pPr>
      <w:r>
        <w:t>“Dados de Serviços de Pesquisa do Bing” significa Dados do Cliente que são fornecidos para a Microsoft pelo Cliente, ou em nome dele, por meio do uso dos Serviços de Pesquisa do Bing ou o Microsoft Translator.</w:t>
      </w:r>
    </w:p>
    <w:p w14:paraId="7A4AF654" w14:textId="57EEA441" w:rsidR="00272578" w:rsidRPr="00690C65" w:rsidRDefault="009616E2" w:rsidP="00F26338">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30"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62E4EAAA" w14:textId="77777777" w:rsidR="00F26338" w:rsidRDefault="00F26338" w:rsidP="00F26338">
      <w:pPr>
        <w:pStyle w:val="ProductList-Body"/>
      </w:pPr>
      <w:r>
        <w:t>“Microsoft Translator” significa a API de Texto do Translator e/ou o API Speech do Translator oferecidos como serviço de tradução automática com base em nuvem.</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7D3CEC">
      <w:pPr>
        <w:pStyle w:val="ProductList-Body"/>
        <w:keepNext/>
      </w:pPr>
      <w:r>
        <w:rPr>
          <w:b/>
          <w:color w:val="00188F"/>
        </w:rPr>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1"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D512C33" w:rsidR="000E6ED8"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2" w:history="1">
        <w:r w:rsidR="006A2CBF">
          <w:rPr>
            <w:rStyle w:val="Hyperlink"/>
          </w:rPr>
          <w:t>http://azure.microsoft.com/en-us/support/legal/store-terms/</w:t>
        </w:r>
      </w:hyperlink>
      <w:hyperlink r:id="rId33" w:history="1"/>
      <w:r>
        <w:t>.</w:t>
      </w:r>
    </w:p>
    <w:p w14:paraId="386E586D" w14:textId="483DD6D7" w:rsidR="00390741" w:rsidRDefault="00390741" w:rsidP="00272578">
      <w:pPr>
        <w:pStyle w:val="ProductList-Body"/>
      </w:pPr>
    </w:p>
    <w:p w14:paraId="75EA1695" w14:textId="77777777" w:rsidR="00F26338" w:rsidRPr="00F26338" w:rsidRDefault="00F26338" w:rsidP="00F26338">
      <w:pPr>
        <w:pStyle w:val="ProductList-Offering2Heading"/>
        <w:outlineLvl w:val="2"/>
        <w:rPr>
          <w:lang w:val="pt-BR"/>
        </w:rPr>
      </w:pPr>
      <w:bookmarkStart w:id="109" w:name="MicrosoftTranslator"/>
      <w:r w:rsidRPr="00A17B19">
        <w:rPr>
          <w:lang w:val="pt-BR"/>
        </w:rPr>
        <w:tab/>
      </w:r>
      <w:bookmarkStart w:id="110" w:name="_Toc509825512"/>
      <w:bookmarkStart w:id="111" w:name="_Toc510880769"/>
      <w:bookmarkStart w:id="112" w:name="_Toc512891612"/>
      <w:r w:rsidRPr="00F26338">
        <w:rPr>
          <w:lang w:val="pt-BR"/>
        </w:rPr>
        <w:t>Azure Mapas</w:t>
      </w:r>
      <w:bookmarkEnd w:id="110"/>
      <w:bookmarkEnd w:id="111"/>
      <w:bookmarkEnd w:id="112"/>
    </w:p>
    <w:p w14:paraId="307154CE" w14:textId="77777777" w:rsidR="00F26338" w:rsidRDefault="00F26338" w:rsidP="00F26338">
      <w:pPr>
        <w:pStyle w:val="ProductList-ClauseHeading"/>
        <w:keepNext w:val="0"/>
      </w:pPr>
      <w:r>
        <w:t>Restrições de navegação</w:t>
      </w:r>
    </w:p>
    <w:p w14:paraId="06CF3449" w14:textId="77777777" w:rsidR="00F26338" w:rsidRDefault="00F26338" w:rsidP="00F26338">
      <w:pPr>
        <w:pStyle w:val="ProductList-Body"/>
      </w:pPr>
      <w:r>
        <w:t>Você não pode usar o Azure Mapas para habilitar a funcionalidade de navegação curva a curva em nenhum aplicativo.</w:t>
      </w:r>
    </w:p>
    <w:p w14:paraId="56159901" w14:textId="77777777" w:rsidR="00F26338" w:rsidRPr="00006432" w:rsidRDefault="00F26338" w:rsidP="00F26338">
      <w:pPr>
        <w:pStyle w:val="ProductList-Body"/>
      </w:pPr>
    </w:p>
    <w:p w14:paraId="159B95F4" w14:textId="77777777" w:rsidR="00F26338" w:rsidRDefault="00F26338" w:rsidP="00F26338">
      <w:pPr>
        <w:pStyle w:val="ProductList-ClauseHeading"/>
        <w:keepNext w:val="0"/>
      </w:pPr>
      <w:r>
        <w:t>Restrições do banco de dados</w:t>
      </w:r>
    </w:p>
    <w:p w14:paraId="0CD47C46" w14:textId="77777777" w:rsidR="00F26338" w:rsidRDefault="00F26338" w:rsidP="00F26338">
      <w:pPr>
        <w:pStyle w:val="ProductList-Body"/>
      </w:pPr>
      <w:r>
        <w:t>Você não pode usar o Azure Mapas nem nenhuma parte dele para criar um banco de dados ou serviço concorrente, ou um banco de dados derivado preenchido total ou parcialmente com seus dados e/ou dados fornecidos ou criados por terceiros.</w:t>
      </w:r>
    </w:p>
    <w:p w14:paraId="4EB0399C" w14:textId="77777777" w:rsidR="00F26338" w:rsidRPr="00006432" w:rsidRDefault="00F26338" w:rsidP="00F26338">
      <w:pPr>
        <w:pStyle w:val="ProductList-Body"/>
      </w:pPr>
    </w:p>
    <w:p w14:paraId="599EE7A4" w14:textId="77777777" w:rsidR="00F26338" w:rsidRPr="00F1492F" w:rsidRDefault="00F26338" w:rsidP="00F26338">
      <w:pPr>
        <w:pStyle w:val="ProductList-Body"/>
        <w:rPr>
          <w:spacing w:val="-2"/>
        </w:rPr>
      </w:pPr>
      <w:r w:rsidRPr="00F1492F">
        <w:rPr>
          <w:spacing w:val="-2"/>
        </w:rPr>
        <w:t>Você não usará os dados entregues pelo Azure Mapas em combinação com nenhum outro banco de dados de terceiros; no entanto, você poderá incluir dados de um tipo que ainda não esteja incluído no Serviço (como seu conteúdo proprietário) ou do tipo que a Microsoft de outro modo licencia.</w:t>
      </w:r>
    </w:p>
    <w:p w14:paraId="402973D7" w14:textId="77777777" w:rsidR="00F26338" w:rsidRDefault="00F26338" w:rsidP="00F26338">
      <w:pPr>
        <w:pStyle w:val="ProductList-Body"/>
      </w:pPr>
    </w:p>
    <w:p w14:paraId="114DE336" w14:textId="77777777" w:rsidR="00F26338" w:rsidRDefault="00F26338" w:rsidP="00F26338">
      <w:pPr>
        <w:pStyle w:val="ProductList-ClauseHeading"/>
        <w:keepNext w:val="0"/>
      </w:pPr>
      <w:r>
        <w:t>Resultados de API</w:t>
      </w:r>
    </w:p>
    <w:p w14:paraId="74125BDE" w14:textId="77777777" w:rsidR="00F26338" w:rsidRPr="00006432" w:rsidRDefault="00F26338" w:rsidP="00F26338">
      <w:pPr>
        <w:pStyle w:val="ProductList-Body"/>
      </w:pPr>
      <w:r>
        <w:t>Você não pode armazenar em cache nem de outro modo armazenar informações entregues pela API do Azure Mapas, inclusive, entre outras, geocódigos e geocódigos reversos, mapear blocos de dados e rotear informações (os “Resultados”) com a finalidade de dimensionar esses Resultados para atender múltiplos usuários.</w:t>
      </w:r>
    </w:p>
    <w:p w14:paraId="7F5B37E6" w14:textId="77777777" w:rsidR="00F26338" w:rsidRDefault="00F26338" w:rsidP="00F26338">
      <w:pPr>
        <w:pStyle w:val="ProductList-Body"/>
      </w:pPr>
    </w:p>
    <w:p w14:paraId="697C7441" w14:textId="77777777" w:rsidR="00F26338" w:rsidRDefault="00F26338" w:rsidP="00F26338">
      <w:pPr>
        <w:pStyle w:val="ProductList-Body"/>
      </w:pPr>
      <w:r>
        <w:t>O armazenamento em cache dos resultados em um dispositivo ou navegador do cliente é permitido quando o objetivo desse armazenamento em cache é reduzir os períodos de latência do serviço usado por você nesse dispositivo ou navegador do cliente. Os resultados não podem ser armazenados por: (i) mais tempo do que o período de validade indicado nos cabeçalhos retornados; ou (ii) mais de 30 dias, o que for mais curto.</w:t>
      </w:r>
    </w:p>
    <w:p w14:paraId="6684CBA3" w14:textId="77777777" w:rsidR="00F26338" w:rsidRPr="00006432" w:rsidRDefault="00F26338" w:rsidP="00F26338">
      <w:pPr>
        <w:pStyle w:val="ProductList-Body"/>
      </w:pPr>
    </w:p>
    <w:p w14:paraId="0F8506E2" w14:textId="77777777" w:rsidR="00F26338" w:rsidRPr="00006432" w:rsidRDefault="00F26338" w:rsidP="00F26338">
      <w:pPr>
        <w:pStyle w:val="ProductList-Body"/>
      </w:pPr>
      <w:bookmarkStart w:id="113" w:name="_Hlk509835802"/>
      <w:r>
        <w:t>Você não pode exibir nenhum Resultado em nenhum conteúdo de terceiros nem banco de dados de mapas geográficos.</w:t>
      </w:r>
    </w:p>
    <w:bookmarkEnd w:id="113"/>
    <w:p w14:paraId="7D65B755" w14:textId="77777777" w:rsidR="00F26338" w:rsidRDefault="00F26338" w:rsidP="00F26338">
      <w:pPr>
        <w:pStyle w:val="ProductList-Body"/>
      </w:pPr>
    </w:p>
    <w:p w14:paraId="423730AA" w14:textId="77777777" w:rsidR="00F26338" w:rsidRDefault="00F26338" w:rsidP="00F26338">
      <w:pPr>
        <w:pStyle w:val="ProductList-ClauseHeading"/>
        <w:keepNext w:val="0"/>
      </w:pPr>
      <w:r>
        <w:t>Dados de Mapa</w:t>
      </w:r>
    </w:p>
    <w:p w14:paraId="5A52BC1A" w14:textId="77777777" w:rsidR="00F26338" w:rsidRPr="00C228A5" w:rsidRDefault="00F26338" w:rsidP="00F26338">
      <w:pPr>
        <w:pStyle w:val="ProductList-Body"/>
      </w:pPr>
      <w:r>
        <w:t>O uso do conteúdo que exibe a notificação de direitos autorais da TomTom deve estar de acordo com as restrições estabelecidas no Licenciamento de termos de produtos de terceiros e EULA da TomTom (</w:t>
      </w:r>
      <w:hyperlink r:id="rId34" w:history="1">
        <w:r>
          <w:rPr>
            <w:rStyle w:val="Hyperlink"/>
          </w:rPr>
          <w:t>https://www.tomtom.com/en_GB/thirdpartyproductterms/</w:t>
        </w:r>
      </w:hyperlink>
      <w:r>
        <w:t>).</w:t>
      </w:r>
    </w:p>
    <w:p w14:paraId="33072330" w14:textId="77777777" w:rsidR="00F26338" w:rsidRPr="00006432" w:rsidRDefault="00F26338" w:rsidP="00F26338">
      <w:pPr>
        <w:pStyle w:val="ProductList-Body"/>
      </w:pPr>
    </w:p>
    <w:p w14:paraId="33DDB7F0" w14:textId="77777777" w:rsidR="00F26338" w:rsidRDefault="00F26338" w:rsidP="00F26338">
      <w:pPr>
        <w:pStyle w:val="ProductList-ClauseHeading"/>
        <w:keepNext w:val="0"/>
      </w:pPr>
      <w:r>
        <w:t>Nenhuma garantia de precisão</w:t>
      </w:r>
    </w:p>
    <w:p w14:paraId="5BE6414F" w14:textId="77777777" w:rsidR="00F26338" w:rsidRPr="00006432" w:rsidRDefault="00F26338" w:rsidP="00F26338">
      <w:pPr>
        <w:pStyle w:val="ProductList-Body"/>
      </w:pPr>
      <w:r>
        <w:t xml:space="preserve">A Microsoft e seus fornecedores não oferecem nenhuma garantia de que os mapas, as imagens, os dados nem qualquer conteúdo entregue pelo Azure Mapas seja preciso ou completo. </w:t>
      </w:r>
    </w:p>
    <w:p w14:paraId="2B646CB6" w14:textId="77777777" w:rsidR="00F26338" w:rsidRDefault="00F26338" w:rsidP="00F26338">
      <w:pPr>
        <w:pStyle w:val="ProductList-Body"/>
      </w:pPr>
    </w:p>
    <w:p w14:paraId="46AB4301" w14:textId="77777777" w:rsidR="00F26338" w:rsidRDefault="00F26338" w:rsidP="00F26338">
      <w:pPr>
        <w:pStyle w:val="ProductList-ClauseHeading"/>
        <w:keepNext w:val="0"/>
      </w:pPr>
      <w:r>
        <w:t>Direitos Autorais</w:t>
      </w:r>
    </w:p>
    <w:p w14:paraId="333662BE" w14:textId="77777777" w:rsidR="00F26338" w:rsidRDefault="00F26338" w:rsidP="00F26338">
      <w:pPr>
        <w:pStyle w:val="ProductList-Body"/>
      </w:pPr>
      <w:r>
        <w:t>Você não pode remover, ocultar, mascarar nem alterar nenhum logotipo e/ou notificação de direitos autorais incluído ou gerado automaticamente pelo Azure Mapas.</w:t>
      </w:r>
    </w:p>
    <w:p w14:paraId="4876E3A5" w14:textId="77777777" w:rsidR="00F26338" w:rsidRPr="00683A2B" w:rsidRDefault="006C5128"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4B615D61" w14:textId="64B9C1DA" w:rsidR="00DF4FAC" w:rsidRPr="001C012F" w:rsidRDefault="00DF4FAC" w:rsidP="00F26338">
      <w:pPr>
        <w:pStyle w:val="ProductList-Offering2Heading"/>
        <w:keepNext/>
        <w:outlineLvl w:val="2"/>
        <w:rPr>
          <w:lang w:val="pt-BR"/>
        </w:rPr>
      </w:pPr>
      <w:r w:rsidRPr="001C012F">
        <w:rPr>
          <w:lang w:val="pt-BR"/>
        </w:rPr>
        <w:tab/>
      </w:r>
      <w:bookmarkStart w:id="114" w:name="_Toc484158292"/>
      <w:bookmarkStart w:id="115" w:name="_Toc512891613"/>
      <w:r w:rsidRPr="001C012F">
        <w:rPr>
          <w:lang w:val="pt-BR"/>
        </w:rPr>
        <w:t>Microsoft Azure Stack</w:t>
      </w:r>
      <w:bookmarkEnd w:id="114"/>
      <w:bookmarkEnd w:id="115"/>
    </w:p>
    <w:p w14:paraId="71482C13" w14:textId="075683B2" w:rsidR="00DF4FAC" w:rsidRDefault="00DF4FAC" w:rsidP="00F26338">
      <w:pPr>
        <w:pStyle w:val="ProductList-Body"/>
        <w:keepNext/>
      </w:pPr>
      <w:r>
        <w:t>O Microsoft Azure Stack é um Serviço do Microsoft Azure.</w:t>
      </w:r>
    </w:p>
    <w:p w14:paraId="1D0703CE" w14:textId="77777777" w:rsidR="00D0659B" w:rsidRPr="00747204" w:rsidRDefault="00D0659B" w:rsidP="00DF4FAC">
      <w:pPr>
        <w:pStyle w:val="ProductList-Body"/>
      </w:pPr>
    </w:p>
    <w:p w14:paraId="78CFCCEF" w14:textId="77777777" w:rsidR="00DF4FAC" w:rsidRPr="00747204" w:rsidRDefault="00DF4FAC" w:rsidP="00DF4FAC">
      <w:pPr>
        <w:pStyle w:val="ProductList-ClauseHeading"/>
      </w:pPr>
      <w:r>
        <w:t xml:space="preserve">Privacidade do Microsoft Azure Stack </w:t>
      </w:r>
    </w:p>
    <w:p w14:paraId="56F5ECBA" w14:textId="77777777" w:rsidR="00DF4FAC" w:rsidRPr="00747204" w:rsidRDefault="00DF4FAC" w:rsidP="00DF4FAC">
      <w:pPr>
        <w:pStyle w:val="ProductList-Body"/>
      </w:pPr>
      <w:r>
        <w:t xml:space="preserve">A Política de Privacidade Corporativa e para Desenvolvedor localizada em </w:t>
      </w:r>
      <w:hyperlink r:id="rId35" w:history="1">
        <w:r>
          <w:rPr>
            <w:rStyle w:val="Hyperlink"/>
          </w:rPr>
          <w:t>https://www.microsoft.com/en-us/privacystatement/EnterpriseDev</w:t>
        </w:r>
      </w:hyperlink>
      <w:r>
        <w:t xml:space="preserve"> se aplica ao uso que o Cliente faz do Microsoft Azure Stack. Se um Cliente do Contrato de Nuvem da Microsoft usar o software Microsoft Azure Stack ou os serviços que são hospedados por um Revendedor, o referido uso estará sujeito às práticas de privacidade do Revendedor, que podem diferir das práticas da Microsoft. </w:t>
      </w:r>
    </w:p>
    <w:p w14:paraId="338777CF" w14:textId="77777777" w:rsidR="00DF4FAC" w:rsidRPr="00747204" w:rsidRDefault="00DF4FAC" w:rsidP="00DF4FAC">
      <w:pPr>
        <w:pStyle w:val="ProductList-Body"/>
      </w:pPr>
    </w:p>
    <w:p w14:paraId="6F0C0AAD" w14:textId="77777777" w:rsidR="00DF4FAC" w:rsidRPr="00747204" w:rsidRDefault="00DF4FAC" w:rsidP="00DF4FAC">
      <w:pPr>
        <w:pStyle w:val="ProductList-ClauseHeading"/>
      </w:pPr>
      <w:r>
        <w:t xml:space="preserve">Uso do Microsoft Azure Stack </w:t>
      </w:r>
    </w:p>
    <w:p w14:paraId="3C027DD1" w14:textId="1F9330AB" w:rsidR="00DF4FAC" w:rsidRDefault="00DF4FAC" w:rsidP="00DF4FAC">
      <w:pPr>
        <w:pStyle w:val="ProductList-Body"/>
        <w:tabs>
          <w:tab w:val="clear" w:pos="158"/>
          <w:tab w:val="left" w:pos="360"/>
        </w:tabs>
      </w:pPr>
      <w:r>
        <w:t xml:space="preserve">O Cliente poderá usar somente o Microsoft Azure Stack no hardware no qual ele foi pré-instalado. O Microsoft Azure Stack inclui o Windows Server, Componentes de Software do Windows e Tecnologia do SQL Server, cada qual está sujeito à seção Tecnologias Incluídas dos Termos do Produto e não podem ser usados fora do Microsoft Azure Stack. </w:t>
      </w:r>
    </w:p>
    <w:p w14:paraId="6CBEC58B" w14:textId="3791BAF0" w:rsidR="005B32E7" w:rsidRDefault="005B32E7" w:rsidP="00DF4FAC">
      <w:pPr>
        <w:pStyle w:val="ProductList-Body"/>
        <w:tabs>
          <w:tab w:val="clear" w:pos="158"/>
          <w:tab w:val="left" w:pos="360"/>
        </w:tabs>
      </w:pPr>
    </w:p>
    <w:p w14:paraId="4D43AACD" w14:textId="77777777" w:rsidR="005B32E7" w:rsidRDefault="005B32E7" w:rsidP="005B32E7">
      <w:pPr>
        <w:pStyle w:val="ProductList-ClauseHeading"/>
      </w:pPr>
      <w:r>
        <w:t>Uso da Assinatura do Provedor Padrão</w:t>
      </w:r>
    </w:p>
    <w:p w14:paraId="37FC4F11" w14:textId="77777777" w:rsidR="005B32E7" w:rsidRPr="00D26C87" w:rsidRDefault="005B32E7" w:rsidP="005B32E7">
      <w:pPr>
        <w:pStyle w:val="ProductList-Body"/>
      </w:pPr>
      <w:r>
        <w:t>A assinatura criada para o administrador do sistema durante o processo de implantação do Azure Stack (a assinatura do provedor padrão) pode ser usada apenas para implantar e gerenciar a infraestrutura Azure Stack; não pode ser usada para executar nenhuma carga de trabalho que não implemente ou gerencie a infraestrutura Azure Stack (por exemplo, não pode ser usada para executar nenhuma carga de trabalho do aplicativo).</w:t>
      </w:r>
    </w:p>
    <w:bookmarkStart w:id="116" w:name="_Toc494738672"/>
    <w:bookmarkStart w:id="117" w:name="_Toc476476610"/>
    <w:bookmarkStart w:id="118" w:name="_Toc459970714"/>
    <w:bookmarkStart w:id="119" w:name="_Toc457466428"/>
    <w:bookmarkStart w:id="120" w:name="AzureActiveDirectoryBasic"/>
    <w:bookmarkStart w:id="121" w:name="_Toc437590238"/>
    <w:bookmarkStart w:id="122" w:name="_Toc435790944"/>
    <w:bookmarkStart w:id="123" w:name="MicrosoftDynamicsMarketing"/>
    <w:bookmarkEnd w:id="109"/>
    <w:p w14:paraId="01ED5586" w14:textId="77777777" w:rsidR="00F26338" w:rsidRPr="00F86985" w:rsidRDefault="00F26338" w:rsidP="00F26338">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sz w:val="16"/>
          <w:szCs w:val="16"/>
        </w:rPr>
        <w:t xml:space="preserve"> / </w:t>
      </w:r>
      <w:hyperlink w:anchor="GeneralTerms" w:history="1">
        <w:r>
          <w:rPr>
            <w:rStyle w:val="Hyperlink"/>
            <w:sz w:val="16"/>
            <w:szCs w:val="16"/>
          </w:rPr>
          <w:t>Termos Gerais</w:t>
        </w:r>
      </w:hyperlink>
    </w:p>
    <w:p w14:paraId="5F46E078" w14:textId="77777777" w:rsidR="00F26338" w:rsidRPr="00F26338" w:rsidRDefault="00F26338" w:rsidP="00F26338">
      <w:pPr>
        <w:pStyle w:val="ProductList-Offering2Heading"/>
        <w:outlineLvl w:val="2"/>
        <w:rPr>
          <w:lang w:val="pt-BR"/>
        </w:rPr>
      </w:pPr>
      <w:r w:rsidRPr="00A17B19">
        <w:rPr>
          <w:lang w:val="pt-BR"/>
        </w:rPr>
        <w:tab/>
      </w:r>
      <w:bookmarkStart w:id="124" w:name="MicrosoftCognitiveServices"/>
      <w:bookmarkStart w:id="125" w:name="_Toc510880771"/>
      <w:bookmarkStart w:id="126" w:name="_Toc510115105"/>
      <w:bookmarkStart w:id="127" w:name="_Toc512891614"/>
      <w:r w:rsidRPr="00F26338">
        <w:rPr>
          <w:lang w:val="pt-BR"/>
        </w:rPr>
        <w:t>Serviços de Pesquisa do Bing</w:t>
      </w:r>
      <w:bookmarkEnd w:id="124"/>
      <w:bookmarkEnd w:id="125"/>
      <w:bookmarkEnd w:id="126"/>
      <w:bookmarkEnd w:id="127"/>
    </w:p>
    <w:p w14:paraId="3D1E538E" w14:textId="77777777" w:rsidR="00F26338" w:rsidRPr="002001F8" w:rsidRDefault="00F26338" w:rsidP="00F26338">
      <w:pPr>
        <w:pStyle w:val="ProductList-ClauseHeading"/>
        <w:keepNext w:val="0"/>
      </w:pPr>
      <w:r>
        <w:t>Uso dos Serviços de Pesquisa do Bing e Requisitos de Exibição</w:t>
      </w:r>
    </w:p>
    <w:p w14:paraId="4F784102" w14:textId="77777777" w:rsidR="00F26338" w:rsidRDefault="00F26338" w:rsidP="00F26338">
      <w:pPr>
        <w:pStyle w:val="ProductList-Body"/>
        <w:tabs>
          <w:tab w:val="left" w:pos="270"/>
        </w:tabs>
      </w:pPr>
      <w:r>
        <w:t>O Cliente deve cumprir os requisitos de uso e exibição dos Serviços de Pesquisa do Bing</w:t>
      </w:r>
      <w:r>
        <w:rPr>
          <w:sz w:val="24"/>
          <w:szCs w:val="24"/>
        </w:rPr>
        <w:t xml:space="preserve"> </w:t>
      </w:r>
      <w:r>
        <w:t>que estão disponíveis em</w:t>
      </w:r>
      <w:r>
        <w:rPr>
          <w:sz w:val="24"/>
          <w:szCs w:val="24"/>
        </w:rPr>
        <w:t xml:space="preserve"> </w:t>
      </w:r>
      <w:hyperlink r:id="rId36" w:history="1">
        <w:r>
          <w:rPr>
            <w:rStyle w:val="Hyperlink"/>
          </w:rPr>
          <w:t>https://aka.ms/r1j7jq</w:t>
        </w:r>
      </w:hyperlink>
      <w:r>
        <w:t>. O Cliente deve usar os resultados obtidos por meio dos Serviços de Pesquisa do Bing somente nas Experiências de Pesquisa de Internet (conforme definido nos requisitos de uso e exibição) e não deve armazenar em cache nem copiar os resultados. Os resultados que o Cliente obtém por meio dos Serviços de Pesquisa do Bing não são Produtos, Consertos (Fixes) ou Serviços Entregues.</w:t>
      </w:r>
    </w:p>
    <w:p w14:paraId="5362BC12" w14:textId="77777777" w:rsidR="00F26338" w:rsidRDefault="00F26338" w:rsidP="00F26338">
      <w:pPr>
        <w:pStyle w:val="ProductList-ClauseHeading"/>
        <w:keepNext w:val="0"/>
      </w:pPr>
    </w:p>
    <w:p w14:paraId="0DD5F049" w14:textId="77777777" w:rsidR="00F26338" w:rsidRPr="008846DD" w:rsidRDefault="00F26338" w:rsidP="00F26338">
      <w:pPr>
        <w:pStyle w:val="ProductList-ClauseHeading"/>
        <w:keepNext w:val="0"/>
      </w:pPr>
      <w:r>
        <w:t xml:space="preserve">Privacidade dos Serviços de Pesquisa do Bing </w:t>
      </w:r>
    </w:p>
    <w:p w14:paraId="636FC9A7" w14:textId="77777777" w:rsidR="00F26338" w:rsidRDefault="00F26338" w:rsidP="00F26338">
      <w:pPr>
        <w:pStyle w:val="ProductList-Body"/>
      </w:pPr>
      <w:r>
        <w:t xml:space="preserve">A Política de Privacidade da Microsoft localizada em </w:t>
      </w:r>
      <w:hyperlink r:id="rId37" w:history="1">
        <w:r>
          <w:rPr>
            <w:rStyle w:val="Hyperlink"/>
          </w:rPr>
          <w:t>https://go.microsoft.com/</w:t>
        </w:r>
        <w:r>
          <w:rPr>
            <w:rStyle w:val="Hyperlink"/>
            <w:color w:val="0563C1"/>
          </w:rPr>
          <w:t>fwlink</w:t>
        </w:r>
        <w:r>
          <w:rPr>
            <w:rStyle w:val="Hyperlink"/>
          </w:rPr>
          <w:t>/?LinkId=521839</w:t>
        </w:r>
      </w:hyperlink>
      <w:r>
        <w:t xml:space="preserve"> aplica-se ao uso feito pelo Cliente dos Serviços de Pesquisa do Bing, exceto que esta seção Serviços de Pesquisa do Bing dos Termos dos Serviços Online prevalece na medida em que entra em conflito com a Política de Privacidade da Microsoft. </w:t>
      </w:r>
    </w:p>
    <w:p w14:paraId="52980128" w14:textId="77777777" w:rsidR="00F26338" w:rsidRDefault="00F26338" w:rsidP="00F26338">
      <w:pPr>
        <w:pStyle w:val="ProductList-Body"/>
      </w:pPr>
    </w:p>
    <w:p w14:paraId="2C712E2E" w14:textId="77777777" w:rsidR="00F26338" w:rsidRPr="00964225" w:rsidRDefault="00F26338" w:rsidP="00F26338">
      <w:pPr>
        <w:pStyle w:val="ProductList-ClauseHeading"/>
        <w:keepNext w:val="0"/>
        <w:rPr>
          <w:color w:val="0072C6"/>
        </w:rPr>
      </w:pPr>
      <w:r>
        <w:t>Uso de Dados dos Serviços de Pesquisa do Bing</w:t>
      </w:r>
    </w:p>
    <w:p w14:paraId="0D055B9A" w14:textId="77777777" w:rsidR="00F26338" w:rsidRDefault="00F26338" w:rsidP="00F26338">
      <w:pPr>
        <w:pStyle w:val="ProductList-Body"/>
      </w:pPr>
      <w:r>
        <w:t>O Cliente é o único responsável pelo conteúdo de todos os Dados dos Serviços de Pesquisa do Bing.</w:t>
      </w:r>
    </w:p>
    <w:p w14:paraId="2197E1F6" w14:textId="77777777" w:rsidR="00F26338" w:rsidRDefault="00F26338" w:rsidP="00F26338">
      <w:pPr>
        <w:pStyle w:val="ProductList-Body"/>
      </w:pPr>
    </w:p>
    <w:p w14:paraId="5AC46AFD" w14:textId="77777777" w:rsidR="00F26338" w:rsidRDefault="00F26338" w:rsidP="00F26338">
      <w:pPr>
        <w:pStyle w:val="ProductList-Body"/>
      </w:pPr>
      <w:r>
        <w:t>A Microsoft pode processar os Dados dos Serviços de Pesquisa do Bing exclusivamente para: (i) fornecer Serviços Cognitivos ao Cliente e (ii) melhorar os produtos e serviços da Microsoft. Exclusivamente para o referido processamento, a Microsoft pode coletar, reter, usar, reproduzir e criar trabalhos dos Dados dos Serviços de Pesquisa do Bing, e o Cliente concede à Microsoft uma licença mundialmente irrevogável e não exclusiva para fazê-lo. O Cliente assegurará e manterá todos os direitos necessários para a Microsoft processar os Dados dos Serviços de Pesquisa do Bing, conforme descrito neste parágrafo, sem violar os direitos de nenhum terceiro ou, de outra forma, impor a Microsoft ao Cliente ou a um terceiro.</w:t>
      </w:r>
    </w:p>
    <w:p w14:paraId="3C4956D5" w14:textId="77777777" w:rsidR="00F26338" w:rsidRDefault="00F26338" w:rsidP="00F26338">
      <w:pPr>
        <w:pStyle w:val="ProductList-Body"/>
      </w:pPr>
    </w:p>
    <w:p w14:paraId="64950AEF" w14:textId="77777777" w:rsidR="00F26338" w:rsidRDefault="00F26338" w:rsidP="00F26338">
      <w:pPr>
        <w:pStyle w:val="ProductList-Body"/>
      </w:pPr>
      <w:r>
        <w:t>A seção Uso dos Dados dos Serviços de Pesquisa do Bing dos Termos dos Serviços Online sobreviverá ao término ou à expiração do contrato de licenciamento por volume do Cliente. Assim como ocorre entre as partes, o Cliente detém todo o direito, a titularidade do direito e o interesse nos Dados dos Serviços de Pesquisa do Bing. A Microsoft não adquire nenhum direito nos Dados dos Serviços de Pesquisa do Bing que não sejam os direitos que o Cliente concede à Microsoft nesta seção Uso dos Dados dos Serviços de Pesquisa do Bing. Este parágrafo não afeta os direitos da Microsoft em relação ao software nem aos serviços licenciados por ela para o Cliente.</w:t>
      </w:r>
    </w:p>
    <w:p w14:paraId="44D15FB2" w14:textId="77777777" w:rsidR="00F26338" w:rsidRDefault="00F26338" w:rsidP="00F26338">
      <w:pPr>
        <w:pStyle w:val="ProductList-Body"/>
      </w:pPr>
    </w:p>
    <w:p w14:paraId="2F510695" w14:textId="77777777" w:rsidR="00F26338" w:rsidRPr="00964225" w:rsidRDefault="00F26338" w:rsidP="00F26338">
      <w:pPr>
        <w:pStyle w:val="ProductList-ClauseHeading"/>
        <w:keepNext w:val="0"/>
        <w:rPr>
          <w:color w:val="0072C6"/>
        </w:rPr>
      </w:pPr>
      <w:r>
        <w:t>Aplicação dos Termos de Proteção de Dados aos Serviços de Pesquisa do Bing</w:t>
      </w:r>
    </w:p>
    <w:p w14:paraId="52765094" w14:textId="77777777" w:rsidR="00F26338" w:rsidRDefault="00F26338" w:rsidP="00F26338">
      <w:pPr>
        <w:pStyle w:val="ProductList-Body"/>
      </w:pPr>
      <w:r>
        <w:t>Somente as seguintes seções dos Termos de Proteção de Dados se aplicam aos Serviços de Pesquisa do Bing: Transferências de Dados, Uso dos Subcontratados e Como Entrar em Contato com a Microsoft. Essas seções não se aplicam a Visualizações Prévias dos serviços listados.</w:t>
      </w:r>
    </w:p>
    <w:p w14:paraId="1FFE1E6D" w14:textId="77777777" w:rsidR="00F26338" w:rsidRPr="009A17A9" w:rsidRDefault="00F26338" w:rsidP="00F26338">
      <w:pPr>
        <w:pStyle w:val="ProductList-Body"/>
      </w:pPr>
    </w:p>
    <w:p w14:paraId="72E1FB36" w14:textId="77777777" w:rsidR="00F26338" w:rsidRDefault="00F26338" w:rsidP="00F26338">
      <w:pPr>
        <w:pStyle w:val="ProductList-ClauseHeading"/>
        <w:keepNext w:val="0"/>
      </w:pPr>
      <w:r>
        <w:t>Os Termos do GDPR não se aplicam aos Serviços de Pesquisa do Bing:</w:t>
      </w:r>
    </w:p>
    <w:p w14:paraId="626F289F" w14:textId="77777777" w:rsidR="00F26338" w:rsidRDefault="00F26338" w:rsidP="00F26338">
      <w:pPr>
        <w:pStyle w:val="ProductList-Body"/>
      </w:pPr>
      <w:r>
        <w:t>Os Termos do GDPR não se aplicam aos Serviços de Pesquisa do Bing.</w:t>
      </w:r>
    </w:p>
    <w:p w14:paraId="5D764C14" w14:textId="77777777" w:rsidR="00F26338" w:rsidRDefault="00F26338" w:rsidP="00F26338">
      <w:pPr>
        <w:pStyle w:val="ProductList-Body"/>
        <w:tabs>
          <w:tab w:val="left" w:pos="360"/>
        </w:tabs>
      </w:pPr>
    </w:p>
    <w:p w14:paraId="1E517FD2" w14:textId="77777777" w:rsidR="00F26338" w:rsidRDefault="00F26338" w:rsidP="00F26338">
      <w:pPr>
        <w:pStyle w:val="ProductList-ClauseHeading"/>
        <w:keepNext w:val="0"/>
      </w:pPr>
      <w:r>
        <w:t>Precedência:</w:t>
      </w:r>
    </w:p>
    <w:p w14:paraId="37A16BFD" w14:textId="77777777" w:rsidR="00F26338" w:rsidRDefault="00F26338" w:rsidP="00F26338">
      <w:pPr>
        <w:pStyle w:val="ProductList-Body"/>
      </w:pPr>
      <w:r>
        <w:t>Esta seção Serviços de Pesquisa do Bing rege até a extensão de que haja qualquer conflito com outras partes dos OST.</w:t>
      </w:r>
    </w:p>
    <w:p w14:paraId="46B89470" w14:textId="77777777" w:rsidR="00F26338" w:rsidRPr="001349C6" w:rsidRDefault="006C5128"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32236A20" w14:textId="77777777" w:rsidR="00F26338" w:rsidRPr="00F26338" w:rsidRDefault="00F26338" w:rsidP="00F26338">
      <w:pPr>
        <w:pStyle w:val="ProductList-Offering2Heading"/>
        <w:outlineLvl w:val="2"/>
        <w:rPr>
          <w:b w:val="0"/>
          <w:color w:val="000000" w:themeColor="text1"/>
          <w:sz w:val="8"/>
          <w:szCs w:val="8"/>
          <w:lang w:val="pt-BR"/>
        </w:rPr>
      </w:pPr>
      <w:r w:rsidRPr="00A17B19">
        <w:rPr>
          <w:lang w:val="pt-BR"/>
        </w:rPr>
        <w:tab/>
      </w:r>
      <w:bookmarkStart w:id="128" w:name="_Toc510880772"/>
      <w:bookmarkStart w:id="129" w:name="_Toc512891615"/>
      <w:r w:rsidRPr="00F26338">
        <w:rPr>
          <w:lang w:val="pt-BR"/>
        </w:rPr>
        <w:t>Serviços Cognitivos da Microsoft</w:t>
      </w:r>
      <w:bookmarkEnd w:id="128"/>
      <w:bookmarkEnd w:id="129"/>
    </w:p>
    <w:p w14:paraId="13AB1483" w14:textId="77777777" w:rsidR="00F26338" w:rsidRDefault="00F26338" w:rsidP="00F26338">
      <w:pPr>
        <w:pStyle w:val="ProductList-ClauseHeading"/>
        <w:keepNext w:val="0"/>
      </w:pPr>
      <w:r>
        <w:t>Os Serviços de Pesquisa do Bing e o Microsoft Translator limitam o uso da saída de serviço do Cliente</w:t>
      </w:r>
    </w:p>
    <w:p w14:paraId="253E92A0" w14:textId="77777777" w:rsidR="00F26338" w:rsidRPr="00F86985" w:rsidRDefault="00F26338" w:rsidP="00F26338">
      <w:pPr>
        <w:pStyle w:val="ProductList-Body"/>
      </w:pPr>
      <w:r>
        <w:t>O Cliente não pode usar nenhum dado dos Serviços de Pesquisa do Bing nem do Microsoft Translator para a finalidade de desenvolver nem oferecer nenhum serviço com base na aprendizagem de máquina comparável.</w:t>
      </w:r>
    </w:p>
    <w:p w14:paraId="6C8BBDF8" w14:textId="77777777" w:rsidR="00F26338" w:rsidRPr="00F86985" w:rsidRDefault="00F26338" w:rsidP="00F26338">
      <w:pPr>
        <w:pStyle w:val="ProductList-Body"/>
      </w:pPr>
    </w:p>
    <w:p w14:paraId="4803B5A0" w14:textId="77777777" w:rsidR="00F26338" w:rsidRPr="00F86985" w:rsidRDefault="00F26338" w:rsidP="00F26338">
      <w:pPr>
        <w:pStyle w:val="ProductList-ClauseHeading"/>
        <w:keepNext w:val="0"/>
      </w:pPr>
      <w:r>
        <w:t>Atribuição do Microsoft Translator</w:t>
      </w:r>
    </w:p>
    <w:p w14:paraId="515B8F92" w14:textId="77777777" w:rsidR="00F26338" w:rsidRPr="00F86985" w:rsidRDefault="00F26338" w:rsidP="00F26338">
      <w:pPr>
        <w:pStyle w:val="ProductList-Body"/>
      </w:pPr>
      <w:r>
        <w:t>Ao exibir traduções automáticas executadas pelo Microsoft Translator, o Cliente fornecerá aviso razoavelmente proeminente de que o texto foi automaticamente traduzido pelo Microsoft Translator.</w:t>
      </w:r>
    </w:p>
    <w:p w14:paraId="409FA2B7" w14:textId="77777777" w:rsidR="00F26338" w:rsidRPr="009A17A9" w:rsidRDefault="00F26338" w:rsidP="00F26338">
      <w:pPr>
        <w:pStyle w:val="ProductList-Body"/>
      </w:pPr>
    </w:p>
    <w:p w14:paraId="473215AE" w14:textId="77777777" w:rsidR="00F26338" w:rsidRPr="00F86985" w:rsidRDefault="00F26338" w:rsidP="00F26338">
      <w:pPr>
        <w:pStyle w:val="ProductList-ClauseHeading"/>
        <w:keepNext w:val="0"/>
      </w:pPr>
      <w:r>
        <w:t>Configurações de serviços cognitivos inativos e modelos personalizados</w:t>
      </w:r>
    </w:p>
    <w:p w14:paraId="67768DD3" w14:textId="77777777" w:rsidR="00F26338" w:rsidRPr="009A17A9" w:rsidRDefault="00F26338" w:rsidP="00F26338">
      <w:pPr>
        <w:pStyle w:val="ProductList-Body"/>
      </w:pPr>
      <w:r>
        <w:t xml:space="preserve">Para fins de retenção e exclusão de dados, uma configuração ou modelo personalizado de Serviços Cognitivos inativo pode, a critério da Microsoft, ser tratado como Serviço Online para o qual a assinatura do Cliente expirou. Uma configuração ou modelo personalizado torna-se inativo se durante 90 dias (1) nenhuma chamada for feita para ele; (2) não tiver sido modificado e não possuir uma chave atual atribuída a ele; (3) o cliente não tiver efetuado login. </w:t>
      </w:r>
    </w:p>
    <w:p w14:paraId="4A2BBAC8" w14:textId="77777777" w:rsidR="00F26338" w:rsidRPr="00F86985" w:rsidRDefault="006C5128"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09DDA245" w14:textId="77777777" w:rsidR="00552B3D" w:rsidRPr="001C012F" w:rsidRDefault="00552B3D" w:rsidP="00552B3D">
      <w:pPr>
        <w:pStyle w:val="ProductList-Offering2Heading"/>
        <w:ind w:firstLine="158"/>
        <w:outlineLvl w:val="2"/>
        <w:rPr>
          <w:lang w:val="pt-BR"/>
        </w:rPr>
      </w:pPr>
      <w:bookmarkStart w:id="130" w:name="_Toc512891616"/>
      <w:r w:rsidRPr="001C012F">
        <w:rPr>
          <w:lang w:val="pt-BR"/>
        </w:rPr>
        <w:t>Microsoft Genomics</w:t>
      </w:r>
      <w:bookmarkEnd w:id="116"/>
      <w:bookmarkEnd w:id="130"/>
    </w:p>
    <w:p w14:paraId="16A6F8B3" w14:textId="77777777" w:rsidR="00552B3D" w:rsidRPr="00BA2331" w:rsidRDefault="00552B3D" w:rsidP="00552B3D">
      <w:pPr>
        <w:pStyle w:val="ProductList-ClauseHeading"/>
      </w:pPr>
      <w:r>
        <w:t xml:space="preserve">Privacidade do Microsoft Genomics </w:t>
      </w:r>
    </w:p>
    <w:p w14:paraId="1E9FB762" w14:textId="77777777" w:rsidR="00552B3D" w:rsidRPr="00BA2331" w:rsidRDefault="00552B3D" w:rsidP="00552B3D">
      <w:pPr>
        <w:pStyle w:val="ProductList-Body"/>
      </w:pPr>
      <w:r>
        <w:t xml:space="preserve">A Política de Privacidade da Microsoft localizada em </w:t>
      </w:r>
      <w:hyperlink r:id="rId38" w:history="1">
        <w:r>
          <w:rPr>
            <w:rStyle w:val="Hyperlink"/>
          </w:rPr>
          <w:t>https://go.microsoft.com/fwlink/?LinkId=521839</w:t>
        </w:r>
      </w:hyperlink>
      <w:r>
        <w:t xml:space="preserve"> se aplica ao uso que o Cliente faz do Microsoft Genomics, a menos que esta seção do Microsoft Genomics prevaleça até a extensão de que ela entre em conflito com a Política de Privacidade da Microsoft. </w:t>
      </w:r>
    </w:p>
    <w:p w14:paraId="704AE199" w14:textId="77777777" w:rsidR="00552B3D" w:rsidRPr="00BA2331" w:rsidRDefault="00552B3D" w:rsidP="00552B3D">
      <w:pPr>
        <w:pStyle w:val="ProductList-Body"/>
      </w:pPr>
    </w:p>
    <w:p w14:paraId="03BD90DD" w14:textId="77777777" w:rsidR="00552B3D" w:rsidRPr="00BA2331" w:rsidRDefault="00552B3D" w:rsidP="00552B3D">
      <w:pPr>
        <w:pStyle w:val="ProductList-ClauseHeading"/>
      </w:pPr>
      <w:r>
        <w:t xml:space="preserve">Termos de Licença do Broad </w:t>
      </w:r>
    </w:p>
    <w:p w14:paraId="1A6B1F84" w14:textId="77777777" w:rsidR="00552B3D" w:rsidRPr="00BA2331" w:rsidRDefault="00552B3D" w:rsidP="00552B3D">
      <w:pPr>
        <w:pStyle w:val="ProductList-Body"/>
      </w:pPr>
      <w:r>
        <w:t>O Microsoft Genomics inclui acesso ao Genetic Analysis Toolkit (GATK) do Broad Institute, Inc. (“</w:t>
      </w:r>
      <w:r>
        <w:rPr>
          <w:bCs/>
        </w:rPr>
        <w:t>Broad</w:t>
      </w:r>
      <w:r>
        <w:t>”). O uso do GATK e de qualquer documentação relacionada como parte do Microsoft Genomics também está sujeito ao Contrato de Licença de Usuário Final do GATK do Broad (“</w:t>
      </w:r>
      <w:r>
        <w:rPr>
          <w:bCs/>
        </w:rPr>
        <w:t>EULA do Broad</w:t>
      </w:r>
      <w:r>
        <w:t xml:space="preserve">”). </w:t>
      </w:r>
    </w:p>
    <w:p w14:paraId="1AA4CB65" w14:textId="77777777" w:rsidR="00552B3D" w:rsidRPr="00BA2331" w:rsidRDefault="00552B3D" w:rsidP="00552B3D">
      <w:pPr>
        <w:pStyle w:val="ProductList-Body"/>
      </w:pPr>
      <w:r>
        <w:t xml:space="preserve"> </w:t>
      </w:r>
    </w:p>
    <w:p w14:paraId="3F1B9D43" w14:textId="77777777" w:rsidR="00552B3D" w:rsidRPr="00BA2331" w:rsidRDefault="00552B3D" w:rsidP="00552B3D">
      <w:pPr>
        <w:pStyle w:val="ProductList-Body"/>
      </w:pPr>
      <w:r>
        <w:t xml:space="preserve">A Microsoft poderá coletar e compartilhar com o Broad certas informações estatísticas e técnicas sobre o uso do GATK pelo Cliente. O Cliente autoriza a Microsoft a informar o status do Cliente Broad como usuário do GATK no Microsoft Genomics. </w:t>
      </w:r>
    </w:p>
    <w:p w14:paraId="216CD654" w14:textId="77777777" w:rsidR="00552B3D" w:rsidRPr="00BA2331" w:rsidRDefault="00552B3D" w:rsidP="00552B3D">
      <w:pPr>
        <w:pStyle w:val="ProductList-Body"/>
      </w:pPr>
    </w:p>
    <w:p w14:paraId="676716D3" w14:textId="77777777" w:rsidR="00552B3D" w:rsidRPr="00BA2331" w:rsidRDefault="00552B3D" w:rsidP="00552B3D">
      <w:pPr>
        <w:pStyle w:val="ProductList-ClauseHeading"/>
      </w:pPr>
      <w:r>
        <w:t>Inexistência de Uso Médico</w:t>
      </w:r>
    </w:p>
    <w:p w14:paraId="78E39356" w14:textId="77777777" w:rsidR="00552B3D" w:rsidRPr="00BA2331" w:rsidRDefault="00552B3D" w:rsidP="00552B3D">
      <w:pPr>
        <w:pStyle w:val="ProductList-Body"/>
      </w:pPr>
      <w:r>
        <w:t>O Microsoft Genomics não é um dispositivo médico, e os resultados gerados a partir do seu uso não são destinados a serem diagnósticos reais, tampouco deve ser usado como substituto para a avaliação médica, consulta, diagnóstico ou tratamento de qualquer doença ou condição médica.</w:t>
      </w:r>
    </w:p>
    <w:p w14:paraId="16DA9360" w14:textId="77777777" w:rsidR="00F26338" w:rsidRPr="00F86985" w:rsidRDefault="006C5128"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64CEDBC8" w14:textId="4AFA3519" w:rsidR="00552B3D" w:rsidRPr="001C012F" w:rsidRDefault="00552B3D" w:rsidP="00552B3D">
      <w:pPr>
        <w:pStyle w:val="ProductList-Offering2Heading"/>
        <w:outlineLvl w:val="2"/>
        <w:rPr>
          <w:lang w:val="pt-BR"/>
        </w:rPr>
      </w:pPr>
      <w:r w:rsidRPr="001C012F">
        <w:rPr>
          <w:lang w:val="pt-BR"/>
        </w:rPr>
        <w:tab/>
      </w:r>
      <w:bookmarkStart w:id="131" w:name="_Toc494738673"/>
      <w:bookmarkStart w:id="132" w:name="_Toc512891617"/>
      <w:r w:rsidRPr="001C012F">
        <w:rPr>
          <w:lang w:val="pt-BR"/>
        </w:rPr>
        <w:t xml:space="preserve">Visual Studio </w:t>
      </w:r>
      <w:r w:rsidR="001C012F">
        <w:rPr>
          <w:lang w:val="pt-BR"/>
        </w:rPr>
        <w:t>App</w:t>
      </w:r>
      <w:r w:rsidRPr="001C012F">
        <w:rPr>
          <w:lang w:val="pt-BR"/>
        </w:rPr>
        <w:t xml:space="preserve"> Center</w:t>
      </w:r>
      <w:bookmarkEnd w:id="131"/>
      <w:bookmarkEnd w:id="132"/>
    </w:p>
    <w:p w14:paraId="6ED279FF" w14:textId="76D0DFAD" w:rsidR="00552B3D" w:rsidRPr="00BA2331" w:rsidRDefault="00552B3D" w:rsidP="00552B3D">
      <w:pPr>
        <w:pStyle w:val="ProductList-ClauseHeading"/>
      </w:pPr>
      <w:r>
        <w:t xml:space="preserve">Termos de privacidade e segurança do Visual Studio </w:t>
      </w:r>
      <w:r w:rsidR="001C012F">
        <w:t>App</w:t>
      </w:r>
      <w:r>
        <w:t xml:space="preserve"> Center Test</w:t>
      </w:r>
    </w:p>
    <w:p w14:paraId="1B9F0C86" w14:textId="1EC22D07" w:rsidR="00552B3D" w:rsidRPr="00BA2331" w:rsidRDefault="00552B3D" w:rsidP="00552B3D">
      <w:pPr>
        <w:pStyle w:val="ProductList-Body"/>
      </w:pPr>
      <w:r>
        <w:t xml:space="preserve">A política de privacidade localizada em </w:t>
      </w:r>
      <w:hyperlink r:id="rId39" w:history="1">
        <w:r w:rsidRPr="00DE2F92">
          <w:rPr>
            <w:rStyle w:val="Hyperlink"/>
          </w:rPr>
          <w:t>https://aka.ms/mctestprivacypolicy</w:t>
        </w:r>
      </w:hyperlink>
      <w:r>
        <w:t xml:space="preserve"> se aplica ao uso que o Cliente faz do Visual Studio </w:t>
      </w:r>
      <w:r w:rsidR="001C012F">
        <w:t>App</w:t>
      </w:r>
      <w:r>
        <w:t xml:space="preserve"> Center Test. O Cliente não poderá usar o Visual Studio </w:t>
      </w:r>
      <w:r w:rsidR="001C012F">
        <w:t>App</w:t>
      </w:r>
      <w:r>
        <w:t xml:space="preserve"> Center Test para armazenar ou processar Dados Pessoais. Consulte a documentação do Produto para obter mais informações.</w:t>
      </w:r>
    </w:p>
    <w:p w14:paraId="3FB01EE9" w14:textId="77777777" w:rsidR="00552B3D" w:rsidRPr="00BA2331" w:rsidRDefault="00552B3D" w:rsidP="00552B3D">
      <w:pPr>
        <w:pStyle w:val="ProductList-Body"/>
      </w:pPr>
    </w:p>
    <w:p w14:paraId="629EAD41" w14:textId="77777777" w:rsidR="00552B3D" w:rsidRPr="00BA2331" w:rsidRDefault="00552B3D" w:rsidP="00552B3D">
      <w:pPr>
        <w:pStyle w:val="ProductList-ClauseHeading"/>
      </w:pPr>
      <w:r>
        <w:t>Uso para Desenvolvimento e Teste</w:t>
      </w:r>
    </w:p>
    <w:p w14:paraId="7C6983EE" w14:textId="489E1AC3" w:rsidR="00552B3D" w:rsidRPr="00BA2331" w:rsidRDefault="00552B3D" w:rsidP="00552B3D">
      <w:pPr>
        <w:pStyle w:val="ProductList-Body"/>
      </w:pPr>
      <w:r>
        <w:t xml:space="preserve">O Cliente só poderá acessar e usar o Visual Studio </w:t>
      </w:r>
      <w:r w:rsidR="001C012F">
        <w:t>App</w:t>
      </w:r>
      <w:r>
        <w:t xml:space="preserve"> Center para desenvolver e testar o(s) aplicativo(s) do Cliente. Somente um Usuário Licenciado pode acessar uma máquina virtual fornecida pelo Visual Studio </w:t>
      </w:r>
      <w:r w:rsidR="001C012F">
        <w:t>App</w:t>
      </w:r>
      <w:r>
        <w:t xml:space="preserve"> Center a qualquer momento.</w:t>
      </w:r>
    </w:p>
    <w:p w14:paraId="76F7422F" w14:textId="77777777" w:rsidR="00552B3D" w:rsidRPr="00BA2331" w:rsidRDefault="00552B3D" w:rsidP="00552B3D">
      <w:pPr>
        <w:pStyle w:val="ProductList-Body"/>
      </w:pPr>
    </w:p>
    <w:p w14:paraId="06B307AE" w14:textId="77777777" w:rsidR="00552B3D" w:rsidRPr="00BA2331" w:rsidRDefault="00552B3D" w:rsidP="00552B3D">
      <w:pPr>
        <w:pStyle w:val="ProductList-ClauseHeading"/>
      </w:pPr>
      <w:r>
        <w:t>Desenvolvedor Autorizado</w:t>
      </w:r>
    </w:p>
    <w:p w14:paraId="1D3A4267" w14:textId="631878E9" w:rsidR="00552B3D" w:rsidRPr="00BA2331" w:rsidRDefault="00552B3D" w:rsidP="00552B3D">
      <w:pPr>
        <w:pStyle w:val="ProductList-Body"/>
      </w:pPr>
      <w:r>
        <w:t xml:space="preserve">O Cliente nomeia a Microsoft sua desenvolvedora autorizada com relação ao software da Apple incluído no Visual Studio </w:t>
      </w:r>
      <w:r w:rsidR="001C012F">
        <w:t>App</w:t>
      </w:r>
      <w:r>
        <w:t xml:space="preserve"> Center. A Microsoft é responsável por cumprir os termos de qualquer referido software incluído no Visual Studio </w:t>
      </w:r>
      <w:r w:rsidR="001C012F">
        <w:t>App</w:t>
      </w:r>
      <w:r>
        <w:t xml:space="preserve"> Center e por manter em sigilo qualquer informação confidencial da Apple acessada como parte do Visual Studio </w:t>
      </w:r>
      <w:r w:rsidR="001C012F">
        <w:t>App</w:t>
      </w:r>
      <w:r>
        <w:t xml:space="preserve"> Center. </w:t>
      </w:r>
    </w:p>
    <w:p w14:paraId="5F1238FE" w14:textId="77777777" w:rsidR="00552B3D" w:rsidRPr="00BA2331" w:rsidRDefault="00552B3D" w:rsidP="00552B3D">
      <w:pPr>
        <w:pStyle w:val="ProductList-Body"/>
      </w:pPr>
    </w:p>
    <w:p w14:paraId="59213E5D" w14:textId="77777777" w:rsidR="00552B3D" w:rsidRPr="00BA2331" w:rsidRDefault="00552B3D" w:rsidP="00552B3D">
      <w:pPr>
        <w:pStyle w:val="ProductList-ClauseHeading"/>
      </w:pPr>
      <w:r>
        <w:t>Acesso ao Serviço de Repositório de Terceiros</w:t>
      </w:r>
    </w:p>
    <w:p w14:paraId="6B626AAC" w14:textId="1ED7D656" w:rsidR="00552B3D" w:rsidRPr="00BA2331" w:rsidRDefault="00552B3D" w:rsidP="00552B3D">
      <w:pPr>
        <w:pStyle w:val="ProductList-Body"/>
      </w:pPr>
      <w:r>
        <w:t xml:space="preserve">Caso o Cliente permita que a Microsoft acesse a(s) sua(s) conta(s) de serviço de repositório de terceiros, o Cliente autoriza a Microsoft a verificar a(s) conta(s), incluindo o conteúdo de repositórios públicos e privados do Cliente. A Microsoft usará esses dados somente para fornecer o serviço Visual Studio </w:t>
      </w:r>
      <w:r w:rsidR="001C012F">
        <w:t>App</w:t>
      </w:r>
      <w:r>
        <w:t xml:space="preserve"> Center ao Cliente, incluindo fins compatíveis com o fornecimento do serviço.</w:t>
      </w:r>
    </w:p>
    <w:p w14:paraId="3573AE19" w14:textId="77777777" w:rsidR="00F26338" w:rsidRPr="00F86985" w:rsidRDefault="006C5128"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65F653B1" w14:textId="450D9818" w:rsidR="00D6798A" w:rsidRPr="001C012F" w:rsidRDefault="00D6798A" w:rsidP="00D6798A">
      <w:pPr>
        <w:pStyle w:val="ProductList-OfferingGroupHeading"/>
        <w:spacing w:after="80"/>
        <w:outlineLvl w:val="1"/>
        <w:rPr>
          <w:lang w:val="pt-BR"/>
        </w:rPr>
      </w:pPr>
      <w:bookmarkStart w:id="133" w:name="_Toc512891618"/>
      <w:r w:rsidRPr="001C012F">
        <w:rPr>
          <w:lang w:val="pt-BR"/>
        </w:rPr>
        <w:t>Planos do Microsoft Azure</w:t>
      </w:r>
      <w:bookmarkEnd w:id="117"/>
      <w:bookmarkEnd w:id="133"/>
    </w:p>
    <w:p w14:paraId="35F5AC88" w14:textId="77777777" w:rsidR="00D6798A" w:rsidRDefault="00D6798A" w:rsidP="00D6798A">
      <w:pPr>
        <w:pStyle w:val="ProductList-Body"/>
        <w:tabs>
          <w:tab w:val="clear" w:pos="158"/>
          <w:tab w:val="left" w:pos="360"/>
        </w:tabs>
        <w:rPr>
          <w:b/>
          <w:color w:val="00188F"/>
        </w:rPr>
      </w:pPr>
      <w:r>
        <w:rPr>
          <w:b/>
          <w:color w:val="00188F"/>
        </w:rPr>
        <w:t>Notificações</w:t>
      </w:r>
    </w:p>
    <w:p w14:paraId="2CE8A138" w14:textId="77777777" w:rsidR="00D6798A" w:rsidRPr="00AB267B" w:rsidRDefault="00D6798A" w:rsidP="00D6798A">
      <w:pPr>
        <w:pStyle w:val="ProductList-Body"/>
      </w:pPr>
      <w:r>
        <w:t xml:space="preserve">As Notificações sobre o Bing Mapas contidas no </w:t>
      </w:r>
      <w:hyperlink w:anchor="Attachment1" w:history="1">
        <w:r>
          <w:rPr>
            <w:rStyle w:val="Hyperlink"/>
          </w:rPr>
          <w:t>Anexo 1</w:t>
        </w:r>
      </w:hyperlink>
      <w:r>
        <w:t xml:space="preserve"> são aplicáveis.</w:t>
      </w:r>
    </w:p>
    <w:p w14:paraId="737DA394" w14:textId="77777777" w:rsidR="00D6798A" w:rsidRPr="000E3993" w:rsidRDefault="00D6798A" w:rsidP="00D6798A">
      <w:pPr>
        <w:pStyle w:val="ProductList-Body"/>
      </w:pPr>
    </w:p>
    <w:p w14:paraId="35F9547C" w14:textId="77777777" w:rsidR="00D6798A" w:rsidRPr="00017A5A" w:rsidRDefault="00D6798A" w:rsidP="00D6798A">
      <w:pPr>
        <w:pStyle w:val="ProductList-Body"/>
        <w:tabs>
          <w:tab w:val="clear" w:pos="158"/>
          <w:tab w:val="left" w:pos="180"/>
        </w:tabs>
        <w:rPr>
          <w:b/>
          <w:color w:val="00188F"/>
        </w:rPr>
      </w:pPr>
      <w:r>
        <w:rPr>
          <w:b/>
          <w:color w:val="00188F"/>
        </w:rPr>
        <w:t>Pacotes de Licenças de Assinatura.</w:t>
      </w:r>
    </w:p>
    <w:p w14:paraId="1FA876CA" w14:textId="77777777" w:rsidR="00DE2F92" w:rsidRDefault="00DE2F92" w:rsidP="00DE2F92">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Proteção Avançada contra Ameaças do Azure para Usuários, Proteção de Informações do Azure e Microsoft Intune.</w:t>
      </w:r>
    </w:p>
    <w:p w14:paraId="160607AD" w14:textId="77777777" w:rsidR="00D6798A" w:rsidRPr="00D6798A" w:rsidRDefault="00D6798A" w:rsidP="00D6798A">
      <w:pPr>
        <w:pStyle w:val="ProductList-Body"/>
      </w:pPr>
    </w:p>
    <w:p w14:paraId="37E04445" w14:textId="6FE21203" w:rsidR="00577772" w:rsidRPr="001C012F" w:rsidRDefault="00D6798A" w:rsidP="003D1C19">
      <w:pPr>
        <w:pStyle w:val="ProductList-Offering2Heading"/>
        <w:keepNext/>
        <w:outlineLvl w:val="2"/>
        <w:rPr>
          <w:lang w:val="pt-BR"/>
        </w:rPr>
      </w:pPr>
      <w:r w:rsidRPr="001C012F">
        <w:rPr>
          <w:lang w:val="pt-BR"/>
        </w:rPr>
        <w:tab/>
      </w:r>
      <w:bookmarkStart w:id="134" w:name="_Toc512891619"/>
      <w:r w:rsidR="00577772" w:rsidRPr="001C012F">
        <w:rPr>
          <w:lang w:val="pt-BR"/>
        </w:rPr>
        <w:t>Azure Active Directory Basic</w:t>
      </w:r>
      <w:bookmarkEnd w:id="118"/>
      <w:bookmarkEnd w:id="119"/>
      <w:bookmarkEnd w:id="134"/>
    </w:p>
    <w:bookmarkEnd w:id="120"/>
    <w:p w14:paraId="31A7DDDD" w14:textId="77777777" w:rsidR="00577772" w:rsidRPr="003C2FBE" w:rsidRDefault="00577772" w:rsidP="00577772">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35" w:name="AzureActiveDirectoryPremium"/>
    <w:p w14:paraId="6AE1D238"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19E3AD4F" w14:textId="77777777" w:rsidR="00577772" w:rsidRPr="001C012F" w:rsidRDefault="00577772" w:rsidP="00577772">
      <w:pPr>
        <w:pStyle w:val="ProductList-Offering2Heading"/>
        <w:outlineLvl w:val="2"/>
        <w:rPr>
          <w:lang w:val="pt-BR"/>
        </w:rPr>
      </w:pPr>
      <w:r w:rsidRPr="001C012F">
        <w:rPr>
          <w:lang w:val="pt-BR"/>
        </w:rPr>
        <w:tab/>
      </w:r>
      <w:bookmarkStart w:id="136" w:name="_Toc459970715"/>
      <w:bookmarkStart w:id="137" w:name="_Toc457466429"/>
      <w:bookmarkStart w:id="138" w:name="_Toc512891620"/>
      <w:r w:rsidRPr="001C012F">
        <w:rPr>
          <w:lang w:val="pt-BR"/>
        </w:rPr>
        <w:t>Azure Active Directory Premium</w:t>
      </w:r>
      <w:bookmarkEnd w:id="136"/>
      <w:bookmarkEnd w:id="137"/>
      <w:bookmarkEnd w:id="138"/>
    </w:p>
    <w:bookmarkEnd w:id="135"/>
    <w:p w14:paraId="4E7C8112" w14:textId="77777777" w:rsidR="00577772" w:rsidRPr="003C2FBE" w:rsidRDefault="00577772" w:rsidP="00577772">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bookmarkStart w:id="139" w:name="AzureInformationProtectionPremium"/>
    <w:p w14:paraId="1125369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A08AE96" w14:textId="77777777" w:rsidR="00577772" w:rsidRPr="001C012F" w:rsidRDefault="00577772" w:rsidP="00577772">
      <w:pPr>
        <w:pStyle w:val="ProductList-Offering2Heading"/>
        <w:outlineLvl w:val="2"/>
        <w:rPr>
          <w:lang w:val="pt-BR"/>
        </w:rPr>
      </w:pPr>
      <w:r w:rsidRPr="001C012F">
        <w:rPr>
          <w:lang w:val="pt-BR"/>
        </w:rPr>
        <w:tab/>
      </w:r>
      <w:bookmarkStart w:id="140" w:name="AzureRightsManagement"/>
      <w:bookmarkStart w:id="141" w:name="_Toc459970716"/>
      <w:bookmarkStart w:id="142" w:name="_Toc457466430"/>
      <w:bookmarkStart w:id="143" w:name="_Toc512891621"/>
      <w:r w:rsidRPr="001C012F">
        <w:rPr>
          <w:lang w:val="pt-BR"/>
        </w:rPr>
        <w:t>Proteção de Informações Azure</w:t>
      </w:r>
      <w:bookmarkEnd w:id="140"/>
      <w:r w:rsidRPr="001C012F">
        <w:rPr>
          <w:lang w:val="pt-BR"/>
        </w:rPr>
        <w:t xml:space="preserve"> Premium</w:t>
      </w:r>
      <w:bookmarkEnd w:id="141"/>
      <w:bookmarkEnd w:id="142"/>
      <w:bookmarkEnd w:id="143"/>
    </w:p>
    <w:bookmarkEnd w:id="139"/>
    <w:p w14:paraId="0A1E5463" w14:textId="77777777" w:rsidR="00577772" w:rsidRPr="003C2FBE" w:rsidRDefault="00577772" w:rsidP="00577772">
      <w:pPr>
        <w:pStyle w:val="ProductList-Body"/>
        <w:tabs>
          <w:tab w:val="clear" w:pos="158"/>
          <w:tab w:val="left" w:pos="360"/>
        </w:tabs>
      </w:pPr>
      <w:r>
        <w:rPr>
          <w:b/>
          <w:color w:val="00188F"/>
        </w:rPr>
        <w:t>Notificações</w:t>
      </w:r>
    </w:p>
    <w:p w14:paraId="48980DAA" w14:textId="77777777" w:rsidR="00577772" w:rsidRPr="003C2FBE" w:rsidRDefault="00577772" w:rsidP="00577772">
      <w:pPr>
        <w:pStyle w:val="ProductList-Body"/>
      </w:pPr>
      <w:r>
        <w:t xml:space="preserve">As notificações sobre o Bing Mapas contidas no </w:t>
      </w:r>
      <w:hyperlink w:anchor="Attachment1" w:history="1">
        <w:r>
          <w:rPr>
            <w:rStyle w:val="Hyperlink"/>
          </w:rPr>
          <w:t>Anexo 1</w:t>
        </w:r>
      </w:hyperlink>
      <w:r>
        <w:t xml:space="preserve"> são aplicáveis.</w:t>
      </w:r>
    </w:p>
    <w:p w14:paraId="0C511957" w14:textId="77777777"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bookmarkStart w:id="144" w:name="_Toc388464308"/>
    <w:bookmarkStart w:id="145" w:name="_Toc460240107"/>
    <w:bookmarkStart w:id="146" w:name="_Toc459970718"/>
    <w:bookmarkEnd w:id="121"/>
    <w:bookmarkEnd w:id="122"/>
    <w:bookmarkEnd w:id="123"/>
    <w:bookmarkEnd w:id="144"/>
    <w:p w14:paraId="11FEF86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42F9419D" w14:textId="1BC7A0D5" w:rsidR="00552B3D" w:rsidRPr="001C012F" w:rsidRDefault="00552B3D" w:rsidP="00552B3D">
      <w:pPr>
        <w:pStyle w:val="ProductList-Offering1Heading"/>
        <w:rPr>
          <w:lang w:val="pt-BR"/>
        </w:rPr>
      </w:pPr>
      <w:bookmarkStart w:id="147" w:name="_Toc494738678"/>
      <w:bookmarkStart w:id="148" w:name="_Toc492329139"/>
      <w:bookmarkStart w:id="149" w:name="_Toc512891622"/>
      <w:bookmarkStart w:id="150" w:name="Dynamics365"/>
      <w:bookmarkEnd w:id="145"/>
      <w:bookmarkEnd w:id="146"/>
      <w:r w:rsidRPr="001C012F">
        <w:rPr>
          <w:lang w:val="pt-BR"/>
        </w:rPr>
        <w:t>Serviços do Microsoft Dynamics 365</w:t>
      </w:r>
      <w:bookmarkEnd w:id="147"/>
      <w:bookmarkEnd w:id="148"/>
      <w:bookmarkEnd w:id="149"/>
    </w:p>
    <w:p w14:paraId="6F570DFB" w14:textId="77777777" w:rsidR="00552B3D" w:rsidRPr="00A8327A" w:rsidRDefault="00552B3D" w:rsidP="00552B3D">
      <w:pPr>
        <w:pStyle w:val="ProductList-Body"/>
        <w:rPr>
          <w:rFonts w:asciiTheme="majorHAnsi" w:hAnsiTheme="majorHAnsi"/>
          <w:sz w:val="16"/>
          <w:szCs w:val="16"/>
        </w:rPr>
        <w:sectPr w:rsidR="00552B3D" w:rsidRPr="00A8327A" w:rsidSect="00552B3D">
          <w:footerReference w:type="default" r:id="rId40"/>
          <w:footerReference w:type="first" r:id="rId41"/>
          <w:pgSz w:w="12240" w:h="15840"/>
          <w:pgMar w:top="1440" w:right="720" w:bottom="1440" w:left="720" w:header="720" w:footer="720" w:gutter="0"/>
          <w:cols w:space="720"/>
          <w:titlePg/>
          <w:docGrid w:linePitch="360"/>
        </w:sectPr>
      </w:pPr>
    </w:p>
    <w:bookmarkEnd w:id="150"/>
    <w:p w14:paraId="75F22D19"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Case Management, Enterprise edition</w:t>
      </w:r>
    </w:p>
    <w:p w14:paraId="66B91656"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Customer Service, Enterprise edition</w:t>
      </w:r>
    </w:p>
    <w:p w14:paraId="659ABDA0"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Field Services, Enterprise edition</w:t>
      </w:r>
    </w:p>
    <w:p w14:paraId="7C69A1E6"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Business Central Essentials</w:t>
      </w:r>
    </w:p>
    <w:p w14:paraId="7B7501A4"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Business Central Premium</w:t>
      </w:r>
    </w:p>
    <w:p w14:paraId="52CCF1FA"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Business Central Team Member</w:t>
      </w:r>
    </w:p>
    <w:p w14:paraId="1B6BF856"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Marketing</w:t>
      </w:r>
    </w:p>
    <w:p w14:paraId="1822C007"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Operations Activity, Enterprise edition</w:t>
      </w:r>
    </w:p>
    <w:p w14:paraId="082D9CA5"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Operations Device, Enterprise edition</w:t>
      </w:r>
    </w:p>
    <w:p w14:paraId="58DF2016"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Project Service Automation, Enterprise edition</w:t>
      </w:r>
    </w:p>
    <w:p w14:paraId="02DEC409"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Retail, Enterprise edition</w:t>
      </w:r>
    </w:p>
    <w:p w14:paraId="37135128"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Sales, Enterprise edition</w:t>
      </w:r>
    </w:p>
    <w:p w14:paraId="7B1D34BC"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Sales Professional</w:t>
      </w:r>
    </w:p>
    <w:p w14:paraId="2A7D12E6"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Talent, Enterprise edition</w:t>
      </w:r>
    </w:p>
    <w:p w14:paraId="1B4ACC1C"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Talent: Attract, Enterprise edition</w:t>
      </w:r>
    </w:p>
    <w:p w14:paraId="1F851DBF"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Talent: Onboard, Enterprise edition</w:t>
      </w:r>
    </w:p>
    <w:p w14:paraId="50D2FE7B"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Team Members, Business edition</w:t>
      </w:r>
    </w:p>
    <w:p w14:paraId="49798335" w14:textId="77777777" w:rsidR="00C47C81" w:rsidRPr="00902707" w:rsidRDefault="00C47C81" w:rsidP="00C47C81">
      <w:pPr>
        <w:pStyle w:val="ProductList-Body"/>
        <w:rPr>
          <w:rFonts w:asciiTheme="majorHAnsi" w:hAnsiTheme="majorHAnsi"/>
          <w:sz w:val="16"/>
          <w:szCs w:val="16"/>
          <w:lang w:val="en-US"/>
        </w:rPr>
      </w:pPr>
      <w:r w:rsidRPr="00902707">
        <w:rPr>
          <w:rFonts w:asciiTheme="majorHAnsi" w:hAnsiTheme="majorHAnsi"/>
          <w:sz w:val="16"/>
          <w:szCs w:val="16"/>
          <w:lang w:val="en-US"/>
        </w:rPr>
        <w:t>Microsoft Dynamics 365 for Team Members, Enterprise edition</w:t>
      </w:r>
    </w:p>
    <w:p w14:paraId="3B01919D" w14:textId="55AB6FE1" w:rsidR="00552B3D" w:rsidRPr="00BA2331" w:rsidRDefault="00C47C81" w:rsidP="00C47C81">
      <w:pPr>
        <w:pStyle w:val="ProductList-Body"/>
      </w:pPr>
      <w:r>
        <w:rPr>
          <w:rFonts w:asciiTheme="majorHAnsi" w:hAnsiTheme="majorHAnsi"/>
          <w:sz w:val="16"/>
          <w:szCs w:val="16"/>
        </w:rPr>
        <w:t>Solução Microsoft Relationship Sales</w:t>
      </w:r>
    </w:p>
    <w:p w14:paraId="463BFCCA" w14:textId="77777777" w:rsidR="00552B3D" w:rsidRPr="005F08E6" w:rsidRDefault="00552B3D" w:rsidP="00552B3D">
      <w:pPr>
        <w:pStyle w:val="ProductList-Body"/>
        <w:rPr>
          <w:rFonts w:asciiTheme="majorHAnsi" w:hAnsiTheme="majorHAnsi"/>
          <w:sz w:val="16"/>
          <w:szCs w:val="16"/>
        </w:rPr>
        <w:sectPr w:rsidR="00552B3D" w:rsidRPr="005F08E6" w:rsidSect="00E275D6">
          <w:type w:val="continuous"/>
          <w:pgSz w:w="12240" w:h="15840"/>
          <w:pgMar w:top="1440" w:right="720" w:bottom="1440" w:left="720" w:header="720" w:footer="720" w:gutter="0"/>
          <w:cols w:num="2" w:space="720"/>
          <w:titlePg/>
          <w:docGrid w:linePitch="360"/>
        </w:sectPr>
      </w:pPr>
    </w:p>
    <w:p w14:paraId="011F1134" w14:textId="77777777" w:rsidR="00DF4FAC" w:rsidRPr="00D0659B" w:rsidRDefault="00DF4FAC" w:rsidP="00DF4FAC">
      <w:pPr>
        <w:pStyle w:val="ProductList-Body"/>
        <w:pBdr>
          <w:top w:val="single" w:sz="4" w:space="1" w:color="BFBFBF" w:themeColor="background1" w:themeShade="BF"/>
        </w:pBdr>
        <w:rPr>
          <w:sz w:val="8"/>
          <w:szCs w:val="12"/>
        </w:rPr>
      </w:pPr>
    </w:p>
    <w:p w14:paraId="1FE3B94E" w14:textId="77777777" w:rsidR="00DF4FAC" w:rsidRPr="00747204" w:rsidRDefault="00DF4FAC" w:rsidP="00DF4FAC">
      <w:pPr>
        <w:pStyle w:val="ProductList-Body"/>
        <w:tabs>
          <w:tab w:val="clear" w:pos="158"/>
          <w:tab w:val="left" w:pos="360"/>
        </w:tabs>
      </w:pPr>
      <w:r>
        <w:rPr>
          <w:b/>
          <w:color w:val="00188F"/>
        </w:rPr>
        <w:t>Notificações</w:t>
      </w:r>
    </w:p>
    <w:p w14:paraId="7E48AEC3" w14:textId="77777777" w:rsidR="00DF4FAC" w:rsidRPr="00747204" w:rsidRDefault="00DF4FAC" w:rsidP="00DF4FAC">
      <w:pPr>
        <w:pStyle w:val="ProductList-Body"/>
      </w:pPr>
      <w:r>
        <w:t xml:space="preserve">As Notificações sobre o Bing Mapas e os Serviços Profissionais contidas no </w:t>
      </w:r>
      <w:hyperlink w:anchor="_top"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nexo1" w:history="1">
        <w:hyperlink w:anchor="_top" w:history="1">
          <w:r>
            <w:rPr>
              <w:rStyle w:val="Hyperlink"/>
            </w:rPr>
            <w:t>Anexo 1</w:t>
          </w:r>
        </w:hyperlink>
        <w:r w:rsidRPr="00860673">
          <w:rPr>
            <w:rStyle w:val="Hyperlink"/>
          </w:rPr>
          <w:t>.</w:t>
        </w:r>
      </w:hyperlink>
    </w:p>
    <w:p w14:paraId="45657AD8" w14:textId="77777777" w:rsidR="00DF4FAC" w:rsidRPr="00747204" w:rsidRDefault="00DF4FAC" w:rsidP="00DF4FAC">
      <w:pPr>
        <w:pStyle w:val="ProductList-Body"/>
      </w:pPr>
    </w:p>
    <w:p w14:paraId="61268669" w14:textId="77777777" w:rsidR="00DF4FAC" w:rsidRPr="00747204" w:rsidRDefault="00DF4FAC" w:rsidP="00DF4FAC">
      <w:pPr>
        <w:pStyle w:val="ProductList-Body"/>
        <w:tabs>
          <w:tab w:val="clear" w:pos="158"/>
          <w:tab w:val="left" w:pos="180"/>
        </w:tabs>
      </w:pPr>
      <w:r>
        <w:rPr>
          <w:b/>
          <w:color w:val="00188F"/>
        </w:rPr>
        <w:t>Pacotes de Licenças de Assinatura.</w:t>
      </w:r>
    </w:p>
    <w:p w14:paraId="1DFF5119" w14:textId="6BF1753B" w:rsidR="00DF4FAC" w:rsidRDefault="00DF4FAC" w:rsidP="00DF4FAC">
      <w:pPr>
        <w:pStyle w:val="ProductList-Body"/>
      </w:pPr>
      <w:r>
        <w:t xml:space="preserve">Além das SLs de Usuário, consulte o </w:t>
      </w:r>
      <w:hyperlink w:anchor="_top" w:history="1">
        <w:r>
          <w:rPr>
            <w:rStyle w:val="Hyperlink"/>
          </w:rPr>
          <w:t>Anexo 2</w:t>
        </w:r>
      </w:hyperlink>
      <w:r>
        <w:t xml:space="preserve"> para outras ofertas que atendem aos requisitos da SL.</w:t>
      </w:r>
    </w:p>
    <w:p w14:paraId="292B4F7F" w14:textId="77777777" w:rsidR="00D0659B" w:rsidRPr="00747204" w:rsidRDefault="00D0659B" w:rsidP="00DF4FAC">
      <w:pPr>
        <w:pStyle w:val="ProductList-Body"/>
      </w:pPr>
    </w:p>
    <w:p w14:paraId="66D6F596" w14:textId="77777777" w:rsidR="00DF4FAC" w:rsidRPr="00747204" w:rsidRDefault="00DF4FAC" w:rsidP="00F26338">
      <w:pPr>
        <w:pStyle w:val="ProductList-Body"/>
        <w:keepNext/>
        <w:tabs>
          <w:tab w:val="clear" w:pos="158"/>
          <w:tab w:val="left" w:pos="360"/>
        </w:tabs>
      </w:pPr>
      <w:r>
        <w:rPr>
          <w:b/>
          <w:color w:val="00188F"/>
        </w:rPr>
        <w:t>Usuários Externos</w:t>
      </w:r>
    </w:p>
    <w:p w14:paraId="102C5F33" w14:textId="35519432" w:rsidR="00552B3D" w:rsidRPr="00BA2331" w:rsidRDefault="00552B3D" w:rsidP="00552B3D">
      <w:pPr>
        <w:pStyle w:val="ProductList-Body"/>
        <w:tabs>
          <w:tab w:val="clear" w:pos="158"/>
          <w:tab w:val="left" w:pos="360"/>
        </w:tabs>
      </w:pPr>
      <w:r>
        <w:t xml:space="preserve">Usuários Externos dos Serviços do Microsoft Dynamics 365 não precisam de uma SL para acessar o Serviço Online. Esta isenção não se aplica a (1) prestadores de serviços nem representantes do Cliente ou de suas Afiliadas ou (2) a Usuários Externos que usam o software cliente Microsoft Dynamics 365 com Serviços do Microsoft Dynamics 365 que não sejam os serviços ou os componentes incluídos no Plano de Operações Unificadas do Microsoft Dynamics 365, </w:t>
      </w:r>
      <w:r w:rsidR="003A543C">
        <w:t>Microsoft Dynamics 365 for Retail</w:t>
      </w:r>
      <w:r>
        <w:t xml:space="preserve">, </w:t>
      </w:r>
      <w:r w:rsidR="003A543C">
        <w:t>Microsoft Dynamics 365 for Talent</w:t>
      </w:r>
      <w:r>
        <w:t xml:space="preserve">, </w:t>
      </w:r>
      <w:r w:rsidR="003A543C">
        <w:t>Microsoft Dynamics 365 for Talent</w:t>
      </w:r>
      <w:r>
        <w:t xml:space="preserve">: Attract ou </w:t>
      </w:r>
      <w:r w:rsidR="003A543C">
        <w:t>Microsoft Dynamics 365 for Talent</w:t>
      </w:r>
      <w:r>
        <w:t>: Onboard.</w:t>
      </w:r>
    </w:p>
    <w:p w14:paraId="73254301" w14:textId="2C530071" w:rsidR="00DF4FAC" w:rsidRDefault="00DF4FAC" w:rsidP="00DF4FAC">
      <w:pPr>
        <w:pStyle w:val="ProductList-Body"/>
        <w:tabs>
          <w:tab w:val="clear" w:pos="158"/>
          <w:tab w:val="left" w:pos="360"/>
        </w:tabs>
      </w:pPr>
    </w:p>
    <w:p w14:paraId="6930480D" w14:textId="77777777" w:rsidR="00C47C81" w:rsidRDefault="00C47C81" w:rsidP="00C47C81">
      <w:pPr>
        <w:pStyle w:val="ProductList-ClauseHeading"/>
      </w:pPr>
      <w:r>
        <w:t>Portal de Administração</w:t>
      </w:r>
    </w:p>
    <w:p w14:paraId="7C49141A" w14:textId="77777777" w:rsidR="00C47C81" w:rsidRDefault="00C47C81" w:rsidP="00C47C81">
      <w:pPr>
        <w:pStyle w:val="ProductList-Body"/>
      </w:pPr>
      <w:r>
        <w:t>O Microsoft Dynamics 365 for Finance and Operations, o Microsoft Dynamics 365 for Retail e o Microsoft Dynamics 365 for Talent permitem aos Clientes implantar e gerenciar o Serviço Online pelo Microsoft Dynamics Lifecycle Services (ou seu sucessor), o qual está sujeito a termos distintos.</w:t>
      </w:r>
    </w:p>
    <w:p w14:paraId="1A95338A" w14:textId="77777777" w:rsidR="00C47C81" w:rsidRPr="006E11C3" w:rsidRDefault="00C47C81" w:rsidP="00C47C81">
      <w:pPr>
        <w:pStyle w:val="ProductList-Body"/>
      </w:pPr>
    </w:p>
    <w:p w14:paraId="68E705FA" w14:textId="77777777" w:rsidR="00C47C81" w:rsidRPr="00E94E14" w:rsidRDefault="00C47C81" w:rsidP="00C47C81">
      <w:pPr>
        <w:pStyle w:val="ProductList-ClauseHeading"/>
      </w:pPr>
      <w:r>
        <w:t>Implantações variadas dos serviços do Microsoft Dynamics 365</w:t>
      </w:r>
    </w:p>
    <w:p w14:paraId="01DD47A7" w14:textId="77777777" w:rsidR="00C47C81" w:rsidRDefault="00C47C81" w:rsidP="00C47C81">
      <w:pPr>
        <w:pStyle w:val="ProductList-Body"/>
      </w:pPr>
      <w:r>
        <w:t>Clientes que desejam combinar (i) o Microsoft Dynamics 365 for Sales Professional e o Microsoft Dynamics 365 for Sales Enterprise ou (ii) o Microsoft Dynamics 365 Business Central e o Microsoft Dynamics 365 for Unified Operations podem fazê-lo desde que:</w:t>
      </w:r>
    </w:p>
    <w:p w14:paraId="21128080" w14:textId="77777777" w:rsidR="00C47C81" w:rsidRDefault="00C47C81" w:rsidP="00C47C81">
      <w:pPr>
        <w:pStyle w:val="ProductList-Body"/>
        <w:numPr>
          <w:ilvl w:val="0"/>
          <w:numId w:val="48"/>
        </w:numPr>
        <w:tabs>
          <w:tab w:val="clear" w:pos="158"/>
          <w:tab w:val="left" w:pos="360"/>
          <w:tab w:val="left" w:pos="720"/>
          <w:tab w:val="left" w:pos="1080"/>
        </w:tabs>
      </w:pPr>
      <w:r>
        <w:t xml:space="preserve">Cada Serviço Online seja implantado de acordo com uma instância distinta, </w:t>
      </w:r>
    </w:p>
    <w:p w14:paraId="5DD87622" w14:textId="77777777" w:rsidR="00C47C81" w:rsidRDefault="00C47C81" w:rsidP="00C47C81">
      <w:pPr>
        <w:pStyle w:val="ProductList-Body"/>
        <w:numPr>
          <w:ilvl w:val="0"/>
          <w:numId w:val="48"/>
        </w:numPr>
        <w:tabs>
          <w:tab w:val="clear" w:pos="158"/>
          <w:tab w:val="left" w:pos="360"/>
          <w:tab w:val="left" w:pos="720"/>
          <w:tab w:val="left" w:pos="1080"/>
        </w:tabs>
      </w:pPr>
      <w:r>
        <w:t>Todos os usuários que acessam a instância são licenciados com a opção única do Serviço Online, e</w:t>
      </w:r>
    </w:p>
    <w:p w14:paraId="5438D9B5" w14:textId="77777777" w:rsidR="00C47C81" w:rsidRDefault="00C47C81" w:rsidP="00C47C81">
      <w:pPr>
        <w:pStyle w:val="ProductList-Body"/>
        <w:numPr>
          <w:ilvl w:val="0"/>
          <w:numId w:val="48"/>
        </w:numPr>
        <w:tabs>
          <w:tab w:val="clear" w:pos="158"/>
          <w:tab w:val="left" w:pos="360"/>
          <w:tab w:val="left" w:pos="720"/>
          <w:tab w:val="left" w:pos="1080"/>
        </w:tabs>
      </w:pPr>
      <w:r>
        <w:t>Nenhum usuário possui acesso direto ou indireto às instâncias implantadas com o outro Serviço Online</w:t>
      </w:r>
    </w:p>
    <w:p w14:paraId="2404C90D" w14:textId="77777777" w:rsidR="00C47C81" w:rsidRDefault="00C47C81" w:rsidP="00C47C81">
      <w:pPr>
        <w:pStyle w:val="ProductList-Body"/>
      </w:pPr>
    </w:p>
    <w:p w14:paraId="66A1B875" w14:textId="77777777" w:rsidR="00C47C81" w:rsidRDefault="00C47C81" w:rsidP="00C47C81">
      <w:pPr>
        <w:pStyle w:val="ProductList-ClauseHeading"/>
        <w:tabs>
          <w:tab w:val="clear" w:pos="360"/>
          <w:tab w:val="left" w:pos="0"/>
        </w:tabs>
        <w:ind w:left="360" w:hanging="360"/>
      </w:pPr>
      <w:r>
        <w:t>Microsoft Dynamics 365 for Marketing</w:t>
      </w:r>
    </w:p>
    <w:p w14:paraId="652E5E4E" w14:textId="77777777" w:rsidR="00C47C81" w:rsidRPr="00455F0E" w:rsidRDefault="00C47C81" w:rsidP="00C47C81">
      <w:pPr>
        <w:pStyle w:val="ProductList-Body"/>
        <w:tabs>
          <w:tab w:val="clear" w:pos="158"/>
          <w:tab w:val="left" w:pos="90"/>
          <w:tab w:val="left" w:pos="270"/>
        </w:tabs>
        <w:ind w:left="518" w:hanging="360"/>
      </w:pPr>
      <w:r>
        <w:rPr>
          <w:b/>
          <w:bCs/>
          <w:color w:val="0072C6"/>
        </w:rPr>
        <w:t>Contrato de Nível de Serviço</w:t>
      </w:r>
    </w:p>
    <w:p w14:paraId="3EE4D591" w14:textId="77777777" w:rsidR="00C47C81" w:rsidRDefault="00C47C81" w:rsidP="00C47C81">
      <w:pPr>
        <w:pStyle w:val="ProductList-Body"/>
        <w:tabs>
          <w:tab w:val="clear" w:pos="158"/>
          <w:tab w:val="left" w:pos="90"/>
          <w:tab w:val="left" w:pos="270"/>
        </w:tabs>
        <w:ind w:left="518" w:hanging="360"/>
      </w:pPr>
      <w:r>
        <w:t>Não há SLA para Microsoft Dynamics 365 for Marketing.</w:t>
      </w:r>
    </w:p>
    <w:p w14:paraId="6BE1DF7C" w14:textId="77777777" w:rsidR="00C47C81" w:rsidRDefault="00C47C81" w:rsidP="00C47C81">
      <w:pPr>
        <w:pStyle w:val="ProductList-Body"/>
        <w:tabs>
          <w:tab w:val="clear" w:pos="158"/>
          <w:tab w:val="left" w:pos="90"/>
          <w:tab w:val="left" w:pos="270"/>
        </w:tabs>
        <w:ind w:left="518" w:hanging="360"/>
      </w:pPr>
    </w:p>
    <w:p w14:paraId="534780A5" w14:textId="77777777" w:rsidR="00C47C81" w:rsidRDefault="00C47C81" w:rsidP="00C47C81">
      <w:pPr>
        <w:pStyle w:val="ProductList-Body"/>
        <w:tabs>
          <w:tab w:val="clear" w:pos="158"/>
          <w:tab w:val="left" w:pos="90"/>
          <w:tab w:val="left" w:pos="270"/>
        </w:tabs>
        <w:ind w:left="518" w:hanging="360"/>
      </w:pPr>
      <w:r>
        <w:rPr>
          <w:b/>
          <w:bCs/>
          <w:color w:val="0072C6"/>
        </w:rPr>
        <w:t>Práticas do Setor, Regulamentos e Leis Promocionais</w:t>
      </w:r>
    </w:p>
    <w:p w14:paraId="791F29A8" w14:textId="77777777" w:rsidR="00C47C81" w:rsidRDefault="00C47C81" w:rsidP="00C47C81">
      <w:pPr>
        <w:pStyle w:val="ProductList-Body"/>
        <w:tabs>
          <w:tab w:val="clear" w:pos="158"/>
          <w:tab w:val="left" w:pos="90"/>
          <w:tab w:val="left" w:pos="270"/>
        </w:tabs>
        <w:ind w:left="180"/>
      </w:pPr>
      <w:r>
        <w:t xml:space="preserve">A Microsoft não se responsabiliza pelo cumprimento, por parte do Cliente, de nenhuma lei aplicável, regulamento ou prática do setor que rege a transmissão de comunicações promocionais pelo Cliente. </w:t>
      </w:r>
    </w:p>
    <w:p w14:paraId="0A57E672" w14:textId="77777777" w:rsidR="00C47C81" w:rsidRPr="00747204" w:rsidRDefault="00C47C81" w:rsidP="00DF4FAC">
      <w:pPr>
        <w:pStyle w:val="ProductList-Body"/>
        <w:tabs>
          <w:tab w:val="clear" w:pos="158"/>
          <w:tab w:val="left" w:pos="360"/>
        </w:tabs>
      </w:pPr>
    </w:p>
    <w:p w14:paraId="77886D01" w14:textId="77777777" w:rsidR="00DF4FAC" w:rsidRPr="00747204" w:rsidRDefault="00DF4FAC" w:rsidP="00DF4FAC">
      <w:pPr>
        <w:pStyle w:val="ProductList-ClauseHeading"/>
      </w:pPr>
      <w:r>
        <w:t>Plano de Operações Unificadas do Microsoft Dynamics 365</w:t>
      </w:r>
    </w:p>
    <w:p w14:paraId="47CAB214" w14:textId="7A4DBE79" w:rsidR="00DF4FAC" w:rsidRPr="00747204" w:rsidRDefault="00DF4FAC" w:rsidP="00DF4FAC">
      <w:pPr>
        <w:pStyle w:val="ProductList-Body"/>
        <w:tabs>
          <w:tab w:val="clear" w:pos="158"/>
          <w:tab w:val="left" w:pos="360"/>
        </w:tabs>
      </w:pPr>
      <w:r>
        <w:t xml:space="preserve">O Cliente pode modificar para seu uso interno o código-fonte do aplicativo para Microsoft Dynamics 365 para Finanças e Operações e o </w:t>
      </w:r>
      <w:r w:rsidR="003A543C">
        <w:t>Microsoft Dynamics 365 for Retail</w:t>
      </w:r>
      <w:r>
        <w:rPr>
          <w:strike/>
        </w:rPr>
        <w:t xml:space="preserve"> </w:t>
      </w:r>
    </w:p>
    <w:p w14:paraId="461E86B3" w14:textId="77777777" w:rsidR="00DF4FAC" w:rsidRPr="00747204" w:rsidRDefault="00DF4FAC" w:rsidP="00DF4FAC">
      <w:pPr>
        <w:pStyle w:val="ProductList-Body"/>
        <w:tabs>
          <w:tab w:val="clear" w:pos="158"/>
          <w:tab w:val="left" w:pos="360"/>
        </w:tabs>
      </w:pPr>
    </w:p>
    <w:p w14:paraId="4B8424C8" w14:textId="1EBE9E1E" w:rsidR="00552B3D" w:rsidRPr="003A543C" w:rsidRDefault="003A543C" w:rsidP="00552B3D">
      <w:pPr>
        <w:pStyle w:val="ProductList-Body"/>
        <w:tabs>
          <w:tab w:val="left" w:pos="360"/>
        </w:tabs>
        <w:rPr>
          <w:lang w:val="en-US"/>
        </w:rPr>
      </w:pPr>
      <w:r w:rsidRPr="003A543C">
        <w:rPr>
          <w:b/>
          <w:color w:val="00188F"/>
          <w:lang w:val="en-US"/>
        </w:rPr>
        <w:t>Microsoft Dynamics 365 for Talent</w:t>
      </w:r>
      <w:r w:rsidR="00552B3D" w:rsidRPr="003A543C">
        <w:rPr>
          <w:b/>
          <w:color w:val="00188F"/>
          <w:lang w:val="en-US"/>
        </w:rPr>
        <w:t xml:space="preserve">, </w:t>
      </w:r>
      <w:r w:rsidRPr="003A543C">
        <w:rPr>
          <w:b/>
          <w:color w:val="00188F"/>
          <w:lang w:val="en-US"/>
        </w:rPr>
        <w:t>Microsoft Dynamics 365 for Talent</w:t>
      </w:r>
      <w:r w:rsidR="00552B3D" w:rsidRPr="003A543C">
        <w:rPr>
          <w:b/>
          <w:color w:val="00188F"/>
          <w:lang w:val="en-US"/>
        </w:rPr>
        <w:t xml:space="preserve">: Attract e </w:t>
      </w:r>
      <w:r w:rsidRPr="003A543C">
        <w:rPr>
          <w:b/>
          <w:color w:val="00188F"/>
          <w:lang w:val="en-US"/>
        </w:rPr>
        <w:t>Microsoft Dynamics 365 for Talent</w:t>
      </w:r>
      <w:r w:rsidR="00552B3D" w:rsidRPr="003A543C">
        <w:rPr>
          <w:b/>
          <w:color w:val="00188F"/>
          <w:lang w:val="en-US"/>
        </w:rPr>
        <w:t>: Onboard</w:t>
      </w:r>
    </w:p>
    <w:p w14:paraId="2783D94F" w14:textId="77777777" w:rsidR="00552B3D" w:rsidRPr="00BA2331" w:rsidRDefault="00552B3D" w:rsidP="00552B3D">
      <w:pPr>
        <w:pStyle w:val="ProductList-Body"/>
        <w:tabs>
          <w:tab w:val="clear" w:pos="158"/>
          <w:tab w:val="left" w:pos="360"/>
        </w:tabs>
      </w:pPr>
      <w:r>
        <w:t>Usuários acessando o Serviço Online que eram (1) candidatos no módulo de atração ou os (2) novos contratados no módulo onboard não precisam de uma SL.</w:t>
      </w:r>
    </w:p>
    <w:p w14:paraId="08347E93" w14:textId="77777777" w:rsidR="00552B3D" w:rsidRPr="00BA2331" w:rsidRDefault="00552B3D" w:rsidP="00552B3D">
      <w:pPr>
        <w:pStyle w:val="ProductList-Body"/>
        <w:tabs>
          <w:tab w:val="clear" w:pos="158"/>
          <w:tab w:val="left" w:pos="360"/>
        </w:tabs>
      </w:pPr>
    </w:p>
    <w:p w14:paraId="6C261974" w14:textId="77777777" w:rsidR="00C47C81" w:rsidRDefault="00C47C81" w:rsidP="00C47C81">
      <w:pPr>
        <w:pStyle w:val="ProductList-ClauseHeading"/>
      </w:pPr>
      <w:r>
        <w:t>Direitos de Uso do Servidor para SLs de Usuário do Dynamics 365, SLs de Usuário de SA e SLs de Usuário Complementares</w:t>
      </w:r>
    </w:p>
    <w:p w14:paraId="0CAB6883" w14:textId="77777777" w:rsidR="00C47C81" w:rsidRPr="003C4BDE" w:rsidRDefault="00C47C81" w:rsidP="00C47C81">
      <w:pPr>
        <w:pStyle w:val="ProductList-Body"/>
        <w:rPr>
          <w:spacing w:val="-2"/>
        </w:rPr>
      </w:pPr>
      <w:r w:rsidRPr="003C4BDE">
        <w:rPr>
          <w:spacing w:val="-2"/>
        </w:rPr>
        <w:t>As disposições de direitos de uso do servidor abaixo não se aplicam aos Clientes licenciados para o Microsoft Dynamics 365 for Sales Professional, o Microsoft Dynamics 365 for Marketing, o Microsoft Dynamics 365 Business Central, o Microsoft Dynamics 365 for Talent: Attract, Microsoft Dynamics 365 for Talent: Onboard, ou Clientes licenciados para serviços online do Dynamics 365 no Open License, Open Value e Open Value Subscription.</w:t>
      </w:r>
    </w:p>
    <w:p w14:paraId="0441AD2C" w14:textId="77777777" w:rsidR="00DF4FAC" w:rsidRPr="00747204" w:rsidRDefault="00DF4FAC" w:rsidP="00DF4FAC">
      <w:pPr>
        <w:pStyle w:val="ProductList-Body"/>
      </w:pPr>
    </w:p>
    <w:p w14:paraId="669D19D1" w14:textId="77777777" w:rsidR="00DF4FAC" w:rsidRPr="00747204" w:rsidRDefault="00DF4FAC" w:rsidP="003A543C">
      <w:pPr>
        <w:pStyle w:val="ProductList-Body"/>
        <w:keepNext/>
        <w:ind w:left="187"/>
      </w:pPr>
      <w:r>
        <w:rPr>
          <w:b/>
          <w:color w:val="0072C6"/>
        </w:rPr>
        <w:t>Microsoft Dynamics 365 para Operações - On-premises Server</w:t>
      </w:r>
    </w:p>
    <w:p w14:paraId="33F466E8" w14:textId="77777777" w:rsidR="00DF4FAC" w:rsidRPr="00747204" w:rsidRDefault="00DF4FAC" w:rsidP="00DF4FAC">
      <w:pPr>
        <w:pStyle w:val="ProductList-Body"/>
        <w:ind w:left="180"/>
      </w:pPr>
      <w:r>
        <w:t>Os clientes com assinaturas ativas para o (1) Plano Microsoft Dynamics 365 ou (2) Plano de Operações Unificadas do Microsoft Dynamics 365 (ou qualquer componente licenciado separadamente do Plano) podem:</w:t>
      </w:r>
    </w:p>
    <w:p w14:paraId="421C8F0C" w14:textId="77777777" w:rsidR="00DF4FAC" w:rsidRPr="00747204" w:rsidRDefault="00DF4FAC" w:rsidP="00DF4FAC">
      <w:pPr>
        <w:pStyle w:val="ProductList-Body"/>
        <w:numPr>
          <w:ilvl w:val="0"/>
          <w:numId w:val="39"/>
        </w:numPr>
        <w:tabs>
          <w:tab w:val="clear" w:pos="158"/>
          <w:tab w:val="left" w:pos="360"/>
          <w:tab w:val="left" w:pos="720"/>
        </w:tabs>
        <w:ind w:left="720"/>
      </w:pPr>
      <w:r>
        <w:t>instalar qualquer número de cópias do software Microsoft Dynamics 365 para Servidor de Operações em um servidor de rede ou em servidores compartilhados;</w:t>
      </w:r>
    </w:p>
    <w:p w14:paraId="5CA8A51C" w14:textId="77777777" w:rsidR="00DF4FAC" w:rsidRPr="00747204" w:rsidRDefault="00DF4FAC" w:rsidP="00DF4FAC">
      <w:pPr>
        <w:pStyle w:val="ProductList-Body"/>
        <w:numPr>
          <w:ilvl w:val="0"/>
          <w:numId w:val="39"/>
        </w:numPr>
        <w:tabs>
          <w:tab w:val="left" w:pos="360"/>
          <w:tab w:val="left" w:pos="720"/>
        </w:tabs>
        <w:ind w:left="720"/>
      </w:pPr>
      <w:r>
        <w:t>instalar e usar o software Microsoft Dynamics AX 2012 R3 Server em vez do Microsoft Dynamics 365 para Servidor de Operações;</w:t>
      </w:r>
    </w:p>
    <w:p w14:paraId="4CD316A3" w14:textId="77777777" w:rsidR="00DF4FAC" w:rsidRPr="00747204" w:rsidRDefault="00DF4FAC" w:rsidP="00DF4FAC">
      <w:pPr>
        <w:pStyle w:val="ProductList-Body"/>
        <w:numPr>
          <w:ilvl w:val="0"/>
          <w:numId w:val="39"/>
        </w:numPr>
        <w:tabs>
          <w:tab w:val="clear" w:pos="158"/>
          <w:tab w:val="left" w:pos="360"/>
          <w:tab w:val="left" w:pos="720"/>
        </w:tabs>
        <w:ind w:left="720"/>
      </w:pPr>
      <w:r>
        <w:t>permitir acesso somente ao software para servidores a usuários e dispositivos aos quais foi designada uma SL qualificada;</w:t>
      </w:r>
    </w:p>
    <w:p w14:paraId="59184188" w14:textId="77777777" w:rsidR="00DF4FAC" w:rsidRPr="00747204" w:rsidRDefault="00DF4FAC" w:rsidP="00DF4FAC">
      <w:pPr>
        <w:pStyle w:val="ProductList-Body"/>
        <w:numPr>
          <w:ilvl w:val="0"/>
          <w:numId w:val="39"/>
        </w:numPr>
        <w:tabs>
          <w:tab w:val="clear" w:pos="158"/>
          <w:tab w:val="left" w:pos="360"/>
          <w:tab w:val="left" w:pos="720"/>
        </w:tabs>
        <w:ind w:left="720"/>
      </w:pPr>
      <w:r>
        <w:t>receber e usar as atualizações relacionadas a tributos do governo e requisitos regulatórios no software para servidores e</w:t>
      </w:r>
    </w:p>
    <w:p w14:paraId="1296E1D7" w14:textId="77777777" w:rsidR="00DF4FAC" w:rsidRPr="00747204" w:rsidRDefault="00DF4FAC" w:rsidP="00DF4FAC">
      <w:pPr>
        <w:pStyle w:val="ProductList-Body"/>
        <w:numPr>
          <w:ilvl w:val="0"/>
          <w:numId w:val="39"/>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para servidores e somente para finalidades internas do Cliente.</w:t>
      </w:r>
    </w:p>
    <w:p w14:paraId="4162AA01" w14:textId="77777777" w:rsidR="00DF4FAC" w:rsidRPr="00747204" w:rsidRDefault="00DF4FAC" w:rsidP="00DF4FAC">
      <w:pPr>
        <w:pStyle w:val="ProductList-Body"/>
      </w:pPr>
    </w:p>
    <w:p w14:paraId="0120CB59" w14:textId="77777777" w:rsidR="00DF4FAC" w:rsidRPr="00747204" w:rsidRDefault="00DF4FAC" w:rsidP="00DF4FAC">
      <w:pPr>
        <w:pStyle w:val="ProductList-Body"/>
        <w:tabs>
          <w:tab w:val="clear" w:pos="158"/>
          <w:tab w:val="left" w:pos="180"/>
        </w:tabs>
        <w:ind w:left="180"/>
      </w:pPr>
      <w:r>
        <w:rPr>
          <w:b/>
          <w:color w:val="0072C6"/>
        </w:rPr>
        <w:t>Microsoft Dynamics 365 On-premises Server</w:t>
      </w:r>
    </w:p>
    <w:p w14:paraId="6225C6C8" w14:textId="77777777" w:rsidR="00DF4FAC" w:rsidRPr="00747204" w:rsidRDefault="00DF4FAC" w:rsidP="00DF4FAC">
      <w:pPr>
        <w:pStyle w:val="ProductList-Body"/>
        <w:ind w:left="180"/>
      </w:pPr>
      <w:r>
        <w:t>Os clientes com assinaturas ativas para o (1) Plano Microsoft Dynamics 365 ou (2) Plano de Envolvimento com Clientes do Microsoft Dynamics 365 (ou qualquer componente licenciado separadamente do Plano) podem:</w:t>
      </w:r>
    </w:p>
    <w:p w14:paraId="5E47E25D" w14:textId="77777777" w:rsidR="00DF4FAC" w:rsidRPr="00747204" w:rsidRDefault="00DF4FAC" w:rsidP="00DF4FAC">
      <w:pPr>
        <w:pStyle w:val="ProductList-Body"/>
        <w:numPr>
          <w:ilvl w:val="0"/>
          <w:numId w:val="43"/>
        </w:numPr>
      </w:pPr>
      <w:r>
        <w:t>instalar qualquer número de cópias do software para servidores Microsoft Dynamics 365 (nas instalações) em um servidor de rede ou em servidores compartilhados;</w:t>
      </w:r>
    </w:p>
    <w:p w14:paraId="06C3EAD2" w14:textId="77777777" w:rsidR="00DF4FAC" w:rsidRPr="00747204" w:rsidRDefault="00DF4FAC" w:rsidP="00DF4FAC">
      <w:pPr>
        <w:pStyle w:val="ProductList-Body"/>
        <w:numPr>
          <w:ilvl w:val="0"/>
          <w:numId w:val="43"/>
        </w:numPr>
      </w:pPr>
      <w:r>
        <w:t xml:space="preserve">instalar o software Microsoft Dynamics CRM 2016 Server em vez do Microsoft Dynamics 365 On-Premise Server; </w:t>
      </w:r>
    </w:p>
    <w:p w14:paraId="25143662" w14:textId="77777777" w:rsidR="00DF4FAC" w:rsidRPr="00747204" w:rsidRDefault="00DF4FAC" w:rsidP="00DF4FAC">
      <w:pPr>
        <w:pStyle w:val="ProductList-Body"/>
        <w:numPr>
          <w:ilvl w:val="0"/>
          <w:numId w:val="43"/>
        </w:numPr>
      </w:pPr>
      <w:r>
        <w:t>permitir acesso ao software para servidores a usuários e dispositivos aos quais foi designada uma SL qualificada e</w:t>
      </w:r>
    </w:p>
    <w:p w14:paraId="13771B01" w14:textId="77777777" w:rsidR="00DF4FAC" w:rsidRPr="00747204" w:rsidRDefault="00DF4FAC" w:rsidP="00DF4FAC">
      <w:pPr>
        <w:pStyle w:val="ProductList-Body"/>
        <w:numPr>
          <w:ilvl w:val="0"/>
          <w:numId w:val="43"/>
        </w:numPr>
      </w:pPr>
      <w:r>
        <w:t>permitir que os usuários e dispositivos aos quais foram atribuídas umas das seguintes CALs acessem a versão do software para servidores atual na data de início da assinatura: CAL do Microsoft Dynamics 365 On-premises para Vendas, Atendimento ao Cliente ou Membros da Equipe ou CAL do Microsoft Dynamics CRM. Usuários e dispositivos aos quais foram atribuídas CALs com Software Assurance ativo podem acessar novas versões do software para servidores.</w:t>
      </w:r>
    </w:p>
    <w:p w14:paraId="5B53C130" w14:textId="77777777" w:rsidR="00DF4FAC" w:rsidRPr="00747204" w:rsidRDefault="00DF4FAC" w:rsidP="00DF4FAC">
      <w:pPr>
        <w:pStyle w:val="ProductList-Body"/>
      </w:pPr>
    </w:p>
    <w:p w14:paraId="08B29F78" w14:textId="77777777" w:rsidR="00552B3D" w:rsidRPr="00BA2331" w:rsidRDefault="00552B3D" w:rsidP="00552B3D">
      <w:pPr>
        <w:pStyle w:val="ProductList-Body"/>
      </w:pPr>
      <w:r>
        <w:rPr>
          <w:b/>
          <w:color w:val="00188F"/>
        </w:rPr>
        <w:t>Solução Microsoft Relationship Sales</w:t>
      </w:r>
    </w:p>
    <w:p w14:paraId="479C646F" w14:textId="77777777" w:rsidR="00552B3D" w:rsidRPr="00BA2331" w:rsidRDefault="00552B3D" w:rsidP="00552B3D">
      <w:pPr>
        <w:pStyle w:val="ProductList-Body"/>
      </w:pPr>
      <w:r>
        <w:t>A solução Microsoft Relationship Sales inclui o Microsoft Dynamics 365 para Vendas, Enterprise edition e LinkedIn Sales Navigator, Enterprise edition. O LinkedIn Sales Navigator, Enterprise edition destina-se ao uso exclusivo do Usuário Licenciado da solução Microsoft Relationship Sales pela duração da vigência da assinatura.</w:t>
      </w:r>
    </w:p>
    <w:p w14:paraId="67CE51B2" w14:textId="77777777" w:rsidR="00DF4FAC" w:rsidRPr="00747204" w:rsidRDefault="00DF4FAC" w:rsidP="00DF4FAC">
      <w:pPr>
        <w:pStyle w:val="ProductList-Body"/>
      </w:pPr>
    </w:p>
    <w:p w14:paraId="71211239" w14:textId="77777777" w:rsidR="00DF4FAC" w:rsidRPr="00747204" w:rsidRDefault="00DF4FAC" w:rsidP="00DF4FAC">
      <w:pPr>
        <w:pStyle w:val="ProductList-Body"/>
        <w:ind w:left="180"/>
      </w:pPr>
      <w:r>
        <w:rPr>
          <w:b/>
          <w:color w:val="0072C6"/>
        </w:rPr>
        <w:t>LinkedIn Sales Navigator</w:t>
      </w:r>
    </w:p>
    <w:p w14:paraId="1CC4F884" w14:textId="77777777" w:rsidR="00DF4FAC" w:rsidRPr="00747204" w:rsidRDefault="00DF4FAC" w:rsidP="00DF4FAC">
      <w:pPr>
        <w:pStyle w:val="ProductList-Body"/>
        <w:ind w:left="180"/>
      </w:pPr>
      <w:r>
        <w:t xml:space="preserve">O LinkedIn Sales Navigator é fornecido pela LinkedIn Corporation. O cliente pode usar o Serviço LinkedIn Sales Navigator somente para gerar vendas potenciais. Cada usuário do LinkedIn Sales Navigator deve ser membro do LinkedIn e concordar em estar vinculado pelo Contrato do Usuário do LinkedIn disponível em </w:t>
      </w:r>
      <w:hyperlink r:id="rId42" w:history="1">
        <w:r>
          <w:rPr>
            <w:rStyle w:val="Hyperlink"/>
          </w:rPr>
          <w:t>https://www.linkedin.com/legal/preview/user-agreement</w:t>
        </w:r>
      </w:hyperlink>
      <w:r>
        <w:t xml:space="preserve">. Não obstante qualquer cláusula em contrário no contrato de licenciamento por volume do Cliente (incluindo estes Termos de Serviços Online), a Política de Privacidade do LinkedIn disponível em </w:t>
      </w:r>
      <w:hyperlink r:id="rId43" w:history="1">
        <w:r>
          <w:rPr>
            <w:rStyle w:val="Hyperlink"/>
          </w:rPr>
          <w:t>https://www.linkedin.com/legal/privacy-policy</w:t>
        </w:r>
      </w:hyperlink>
      <w:r>
        <w:t xml:space="preserve"> se aplicará ao uso que o Cliente faz do serviço LinkedIn Sales Navigator. A LinkedIn Corporation (como importadora de dados) e o Cliente (como exportador de dados) cumprirá as cláusulas contratuais padrão aplicáveis localizadas em: </w:t>
      </w:r>
      <w:hyperlink r:id="rId44" w:history="1">
        <w:r>
          <w:rPr>
            <w:rStyle w:val="Hyperlink"/>
          </w:rPr>
          <w:t>https://business.linkedin.com/c/15/10/eu-scc</w:t>
        </w:r>
      </w:hyperlink>
      <w:r>
        <w:t xml:space="preserve">. </w:t>
      </w:r>
    </w:p>
    <w:p w14:paraId="4B7E9155" w14:textId="77777777" w:rsidR="00DF4FAC" w:rsidRPr="00747204" w:rsidRDefault="00DF4FAC" w:rsidP="00DF4FAC">
      <w:pPr>
        <w:pStyle w:val="ProductList-Body"/>
        <w:ind w:left="180"/>
      </w:pPr>
    </w:p>
    <w:p w14:paraId="519A3841" w14:textId="77777777" w:rsidR="00DF4FAC" w:rsidRPr="00747204" w:rsidRDefault="00DF4FAC" w:rsidP="00DF4FAC">
      <w:pPr>
        <w:pStyle w:val="ProductList-Body"/>
        <w:ind w:left="180"/>
      </w:pPr>
      <w:r>
        <w:rPr>
          <w:b/>
          <w:color w:val="0072C6"/>
        </w:rPr>
        <w:t>Contrato de Nível de Serviço</w:t>
      </w:r>
    </w:p>
    <w:p w14:paraId="246CEF4E" w14:textId="77777777" w:rsidR="00DF4FAC" w:rsidRPr="00747204" w:rsidRDefault="00DF4FAC" w:rsidP="00DF4FAC">
      <w:pPr>
        <w:pStyle w:val="ProductList-Body"/>
        <w:ind w:left="180"/>
      </w:pPr>
      <w:r>
        <w:t>Não há nenhum SLA para LinkedIn Sales Navigator, Enterprise Edition.</w:t>
      </w:r>
    </w:p>
    <w:p w14:paraId="1F88C3AF" w14:textId="77777777" w:rsidR="003D1C19" w:rsidRPr="006D2C33" w:rsidRDefault="003D1C19" w:rsidP="003D1C19">
      <w:pPr>
        <w:pStyle w:val="ProductList-Body"/>
      </w:pPr>
    </w:p>
    <w:p w14:paraId="5CC7CAF1" w14:textId="77777777" w:rsidR="003D1C19" w:rsidRPr="006D2C33" w:rsidRDefault="003D1C19" w:rsidP="003D1C19">
      <w:pPr>
        <w:pStyle w:val="ProductList-Body"/>
      </w:pPr>
      <w:bookmarkStart w:id="151" w:name="_Toc459970722"/>
      <w:bookmarkStart w:id="152" w:name="MicrosoftSocialEngagement"/>
      <w:r>
        <w:rPr>
          <w:b/>
          <w:color w:val="00188F"/>
        </w:rPr>
        <w:t>Microsoft Social Engagement</w:t>
      </w:r>
      <w:bookmarkEnd w:id="151"/>
    </w:p>
    <w:bookmarkEnd w:id="152"/>
    <w:p w14:paraId="77C16C7E" w14:textId="77777777" w:rsidR="003D1C19" w:rsidRPr="006D2C33" w:rsidRDefault="003D1C19" w:rsidP="003D1C19">
      <w:pPr>
        <w:pStyle w:val="ProductList-Body"/>
        <w:ind w:left="180"/>
      </w:pPr>
      <w:r>
        <w:rPr>
          <w:b/>
          <w:color w:val="0072C6"/>
        </w:rPr>
        <w:t>Contrato de Nível de Serviço</w:t>
      </w:r>
    </w:p>
    <w:p w14:paraId="526C2205" w14:textId="77777777" w:rsidR="003D1C19" w:rsidRPr="006D2C33" w:rsidRDefault="003D1C19" w:rsidP="003D1C19">
      <w:pPr>
        <w:pStyle w:val="ProductList-Body"/>
        <w:ind w:left="180"/>
      </w:pPr>
      <w:r>
        <w:t>Não há SLA para Microsoft Social Engagement.</w:t>
      </w:r>
    </w:p>
    <w:p w14:paraId="19620A96" w14:textId="77777777" w:rsidR="003D1C19" w:rsidRPr="006D2C33" w:rsidRDefault="003D1C19" w:rsidP="003D1C19">
      <w:pPr>
        <w:pStyle w:val="ProductList-Body"/>
        <w:tabs>
          <w:tab w:val="clear" w:pos="158"/>
          <w:tab w:val="left" w:pos="360"/>
        </w:tabs>
      </w:pPr>
    </w:p>
    <w:p w14:paraId="35150399" w14:textId="77777777" w:rsidR="00F26338" w:rsidRPr="002C6BAD" w:rsidRDefault="00F26338" w:rsidP="00F26338">
      <w:pPr>
        <w:pStyle w:val="ProductList-Body"/>
        <w:tabs>
          <w:tab w:val="clear" w:pos="158"/>
          <w:tab w:val="left" w:pos="360"/>
        </w:tabs>
        <w:ind w:left="180"/>
        <w:rPr>
          <w:b/>
          <w:color w:val="0072C6"/>
        </w:rPr>
      </w:pPr>
      <w:r>
        <w:rPr>
          <w:b/>
          <w:color w:val="0072C6"/>
        </w:rPr>
        <w:t>Conteúdo Social Obtido por meio do Microsoft Social Engagement</w:t>
      </w:r>
    </w:p>
    <w:p w14:paraId="0237DA27" w14:textId="77777777" w:rsidR="00F26338" w:rsidRDefault="00F26338" w:rsidP="00F26338">
      <w:pPr>
        <w:pStyle w:val="ProductList-Body"/>
        <w:tabs>
          <w:tab w:val="clear" w:pos="158"/>
          <w:tab w:val="left" w:pos="360"/>
        </w:tabs>
        <w:ind w:left="180"/>
      </w:pPr>
      <w:r>
        <w:t>Conteúdo Social é o conteúdo fornecido por redes de mídia social (como Twitter, Facebook e YouTube) e serviços de indexação ou agregação de dados em resposta a consultas de pesquisa do Cliente executadas no Microsoft Social Engagement. Conteúdo Social não são Dados do Cliente. Os Dados de Cliente usados na configuração ou no início das consultas executadas em nome do Cliente podem ser compartilhados com terceiros para fins de recuperar o Conteúdo Social. O Cliente pode usar o Conteúdo Social apenas para fins comerciais internos. O Cliente não pode usar o Conteúdo Social para conduzir a inspeção. Clientes do setor público podem ter acesso limitado ao Conteúdo Social. A Microsoft reserva-se o direito de:</w:t>
      </w:r>
    </w:p>
    <w:p w14:paraId="33B8CE47" w14:textId="77777777" w:rsidR="00F26338" w:rsidRDefault="00F26338" w:rsidP="00F26338">
      <w:pPr>
        <w:pStyle w:val="ProductList-Body"/>
        <w:numPr>
          <w:ilvl w:val="0"/>
          <w:numId w:val="13"/>
        </w:numPr>
        <w:tabs>
          <w:tab w:val="clear" w:pos="158"/>
          <w:tab w:val="left" w:pos="180"/>
        </w:tabs>
        <w:ind w:left="810" w:hanging="270"/>
      </w:pPr>
      <w:r>
        <w:t xml:space="preserve">armazenar Conteúdo Social em um banco de dados misturado com conteúdo agregado de outras fontes por outros licenciados; </w:t>
      </w:r>
    </w:p>
    <w:p w14:paraId="53CE57E8" w14:textId="77777777" w:rsidR="00F26338" w:rsidRDefault="00F26338" w:rsidP="00F26338">
      <w:pPr>
        <w:pStyle w:val="ProductList-Body"/>
        <w:numPr>
          <w:ilvl w:val="0"/>
          <w:numId w:val="13"/>
        </w:numPr>
        <w:tabs>
          <w:tab w:val="clear" w:pos="158"/>
          <w:tab w:val="left" w:pos="180"/>
        </w:tabs>
        <w:spacing w:before="40"/>
        <w:ind w:left="810" w:hanging="274"/>
      </w:pPr>
      <w:r>
        <w:t xml:space="preserve">acessar, editar ou excluir Conteúdo Social para qualquer finalidade; </w:t>
      </w:r>
    </w:p>
    <w:p w14:paraId="2E0F2F28" w14:textId="77777777" w:rsidR="00F26338" w:rsidRPr="00D97771" w:rsidRDefault="00F26338" w:rsidP="00F26338">
      <w:pPr>
        <w:pStyle w:val="ProductList-Body"/>
        <w:numPr>
          <w:ilvl w:val="0"/>
          <w:numId w:val="13"/>
        </w:numPr>
        <w:spacing w:before="40"/>
        <w:ind w:left="810" w:hanging="274"/>
      </w:pPr>
      <w:r>
        <w:t xml:space="preserve">instruir o Cliente a editar ou excluir Conteúdo Social, limitar a capacidade do Cliente de exportar ou transferir Conteúdo Social; e excluir ou restringir acesso ao Conteúdo Social depois que o Serviço Online terminar ou expirar. </w:t>
      </w:r>
    </w:p>
    <w:p w14:paraId="5B939A52" w14:textId="77777777" w:rsidR="008358C7" w:rsidRPr="000772BE" w:rsidRDefault="006C512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E44AC5B" w14:textId="6D7F2572" w:rsidR="003D22CB" w:rsidRPr="00A45242" w:rsidRDefault="004E52BA" w:rsidP="00BE1C28">
      <w:pPr>
        <w:pStyle w:val="ProductList-OfferingGroupHeading"/>
        <w:keepNext/>
        <w:rPr>
          <w:lang w:val="pt-BR"/>
        </w:rPr>
      </w:pPr>
      <w:bookmarkStart w:id="153" w:name="_Toc512891623"/>
      <w:bookmarkStart w:id="154" w:name="O365Services"/>
      <w:r w:rsidRPr="00A45242">
        <w:rPr>
          <w:lang w:val="pt-BR"/>
        </w:rPr>
        <w:t>Serviços do Office 365</w:t>
      </w:r>
      <w:bookmarkEnd w:id="153"/>
    </w:p>
    <w:bookmarkEnd w:id="154"/>
    <w:p w14:paraId="4E741FF7" w14:textId="77777777" w:rsidR="00A94DA8" w:rsidRPr="000772BE" w:rsidRDefault="00A94DA8" w:rsidP="00BE1C28">
      <w:pPr>
        <w:pStyle w:val="ProductList-Body"/>
        <w:keepNext/>
        <w:tabs>
          <w:tab w:val="clear" w:pos="158"/>
          <w:tab w:val="left" w:pos="360"/>
        </w:tabs>
      </w:pPr>
      <w:r>
        <w:rPr>
          <w:b/>
          <w:color w:val="00188F"/>
        </w:rPr>
        <w:t>Notificações</w:t>
      </w:r>
    </w:p>
    <w:p w14:paraId="4CE7ACB8" w14:textId="4250D489" w:rsidR="000E3993" w:rsidRPr="00690C65" w:rsidRDefault="00A94DA8" w:rsidP="00A94DA8">
      <w:pPr>
        <w:pStyle w:val="ProductList-Body"/>
      </w:pPr>
      <w:r>
        <w:t xml:space="preserve">As Notificações sobre o Bing Mapas contidas no </w:t>
      </w:r>
      <w:hyperlink w:anchor="Attachment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B32E7">
      <w:pPr>
        <w:pStyle w:val="ProductList-Body"/>
        <w:keepNext/>
      </w:pPr>
      <w:bookmarkStart w:id="155" w:name="CoreFeaturesforOffice365Services"/>
      <w:r>
        <w:rPr>
          <w:b/>
          <w:color w:val="00188F"/>
        </w:rPr>
        <w:t>Principais Recursos dos Serviços do Office 365</w:t>
      </w:r>
    </w:p>
    <w:bookmarkEnd w:id="155"/>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4DD9903C" w14:textId="77777777" w:rsidR="00552B3D" w:rsidRDefault="00552B3D" w:rsidP="000A7013">
      <w:pPr>
        <w:pStyle w:val="ProductList-Body"/>
        <w:tabs>
          <w:tab w:val="clear" w:pos="158"/>
          <w:tab w:val="left" w:pos="180"/>
        </w:tabs>
        <w:rPr>
          <w:b/>
          <w:color w:val="00188F"/>
        </w:rPr>
      </w:pPr>
    </w:p>
    <w:p w14:paraId="2E7F36C6" w14:textId="77777777" w:rsidR="00552B3D" w:rsidRPr="00BA2331" w:rsidRDefault="00552B3D" w:rsidP="00552B3D">
      <w:pPr>
        <w:pStyle w:val="ProductList-ClauseHeading"/>
      </w:pPr>
      <w:r>
        <w:t>Criptografia de Serviços com Chave do Cliente</w:t>
      </w:r>
    </w:p>
    <w:p w14:paraId="61650FC3" w14:textId="77777777" w:rsidR="00552B3D" w:rsidRPr="00BA2331" w:rsidRDefault="00552B3D" w:rsidP="00552B3D">
      <w:pPr>
        <w:pStyle w:val="ProductList-Body"/>
        <w:tabs>
          <w:tab w:val="clear" w:pos="158"/>
          <w:tab w:val="left" w:pos="180"/>
        </w:tabs>
      </w:pPr>
      <w:r>
        <w:t>O Cliente assume todos os riscos da exclusão dos dados, incapacidade de acessibilidade e interrupções do serviço resultantes de qualquer indisponibilidade de uma chave de criptografia causada pelo Cliente.</w:t>
      </w:r>
    </w:p>
    <w:p w14:paraId="7F30A2BD" w14:textId="77777777" w:rsidR="00552B3D" w:rsidRDefault="00552B3D" w:rsidP="000A7013">
      <w:pPr>
        <w:pStyle w:val="ProductList-Body"/>
        <w:tabs>
          <w:tab w:val="clear" w:pos="158"/>
          <w:tab w:val="left" w:pos="180"/>
        </w:tabs>
        <w:rPr>
          <w:b/>
          <w:color w:val="00188F"/>
        </w:rPr>
      </w:pPr>
    </w:p>
    <w:p w14:paraId="38763B97" w14:textId="7D1A90C4" w:rsidR="000A7013" w:rsidRPr="00017A5A" w:rsidRDefault="000A7013" w:rsidP="000A7013">
      <w:pPr>
        <w:pStyle w:val="ProductList-Body"/>
        <w:tabs>
          <w:tab w:val="clear" w:pos="158"/>
          <w:tab w:val="left" w:pos="180"/>
        </w:tabs>
        <w:rPr>
          <w:b/>
          <w:color w:val="00188F"/>
        </w:rPr>
      </w:pPr>
      <w:r>
        <w:rPr>
          <w:b/>
          <w:color w:val="00188F"/>
        </w:rPr>
        <w:t>Pacotes de Licenças de Assinatura.</w:t>
      </w:r>
    </w:p>
    <w:p w14:paraId="2AD8EF2A" w14:textId="3CB6F4DA" w:rsidR="000A7013" w:rsidRDefault="000A7013" w:rsidP="000A7013">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atendem aos requisitos dos Serviços do Office 365.</w:t>
      </w:r>
    </w:p>
    <w:p w14:paraId="51DC30E7" w14:textId="40973F12" w:rsidR="00A07C2D" w:rsidRDefault="00A07C2D" w:rsidP="000A7013">
      <w:pPr>
        <w:pStyle w:val="ProductList-Body"/>
        <w:tabs>
          <w:tab w:val="clear" w:pos="158"/>
          <w:tab w:val="left" w:pos="180"/>
        </w:tabs>
      </w:pPr>
    </w:p>
    <w:p w14:paraId="7300E63C" w14:textId="77777777" w:rsidR="00F26338" w:rsidRDefault="00F26338" w:rsidP="00F26338">
      <w:pPr>
        <w:pStyle w:val="ProductList-Body"/>
        <w:rPr>
          <w:b/>
          <w:color w:val="00188F"/>
        </w:rPr>
      </w:pPr>
      <w:bookmarkStart w:id="156" w:name="MicrosoftTeams"/>
      <w:r>
        <w:rPr>
          <w:b/>
          <w:color w:val="00188F"/>
        </w:rPr>
        <w:t>Equipes da Microsoft</w:t>
      </w:r>
      <w:bookmarkEnd w:id="156"/>
    </w:p>
    <w:p w14:paraId="04963BC9" w14:textId="4457D84C" w:rsidR="00A07C2D" w:rsidRDefault="00A07C2D" w:rsidP="00A07C2D">
      <w:pPr>
        <w:pStyle w:val="ProductList-Body"/>
        <w:tabs>
          <w:tab w:val="clear" w:pos="158"/>
          <w:tab w:val="left" w:pos="360"/>
        </w:tabs>
      </w:pPr>
      <w:r>
        <w:rPr>
          <w:b/>
        </w:rPr>
        <w:t>Notificação</w:t>
      </w:r>
      <w:r w:rsidRPr="000F05C5">
        <w:rPr>
          <w:b/>
          <w:bCs/>
        </w:rPr>
        <w:t xml:space="preserve">: </w:t>
      </w:r>
      <w:r>
        <w:t xml:space="preserve">A Notificação AVC H.264/MPEG-4 no </w:t>
      </w:r>
      <w:hyperlink w:anchor="Attachment1" w:history="1">
        <w:r>
          <w:rPr>
            <w:rStyle w:val="Hyperlink"/>
          </w:rPr>
          <w:t>Anexo 1</w:t>
        </w:r>
      </w:hyperlink>
      <w:r>
        <w:t xml:space="preserve"> se aplica a todos os Serviços do Office 365 que inclui as Equipes da Microsoft.</w:t>
      </w:r>
    </w:p>
    <w:p w14:paraId="735F3EC8" w14:textId="49405D1F" w:rsidR="008358C7" w:rsidRDefault="008358C7" w:rsidP="00A07C2D">
      <w:pPr>
        <w:pStyle w:val="ProductList-Body"/>
        <w:tabs>
          <w:tab w:val="clear" w:pos="158"/>
          <w:tab w:val="left" w:pos="360"/>
        </w:tabs>
      </w:pPr>
    </w:p>
    <w:p w14:paraId="5AB67EB0" w14:textId="77777777" w:rsidR="008358C7" w:rsidRPr="00D67A4B" w:rsidRDefault="008358C7" w:rsidP="008358C7">
      <w:pPr>
        <w:pStyle w:val="ProductList-Body"/>
        <w:rPr>
          <w:b/>
          <w:color w:val="00188F"/>
        </w:rPr>
      </w:pPr>
      <w:r>
        <w:rPr>
          <w:b/>
          <w:color w:val="00188F"/>
        </w:rPr>
        <w:t>Yammer</w:t>
      </w:r>
    </w:p>
    <w:p w14:paraId="26271B47" w14:textId="77777777" w:rsidR="008358C7" w:rsidRDefault="008358C7" w:rsidP="008358C7">
      <w:pPr>
        <w:pStyle w:val="ProductList-Body"/>
      </w:pPr>
      <w:r>
        <w:t>Para os Serviços do Office 365 que incluem o Yammer, os Usuários Externos convidados para Yammer por meio da funcionalidade de rede externa não precisam de SLs de Usuário.</w:t>
      </w:r>
    </w:p>
    <w:p w14:paraId="3EAFE5D3" w14:textId="77777777" w:rsidR="00552B3D" w:rsidRPr="000772BE" w:rsidRDefault="006C5128" w:rsidP="00552B3D">
      <w:pPr>
        <w:pStyle w:val="ProductList-Body"/>
        <w:shd w:val="clear" w:color="auto" w:fill="A6A6A6" w:themeFill="background1" w:themeFillShade="A6"/>
        <w:spacing w:before="120" w:after="240"/>
        <w:jc w:val="right"/>
      </w:pPr>
      <w:hyperlink w:anchor="TableofContents" w:history="1">
        <w:r w:rsidR="00552B3D">
          <w:rPr>
            <w:rStyle w:val="Hyperlink"/>
            <w:sz w:val="16"/>
            <w:szCs w:val="16"/>
          </w:rPr>
          <w:t>Sumário</w:t>
        </w:r>
      </w:hyperlink>
      <w:r w:rsidR="00552B3D">
        <w:rPr>
          <w:rStyle w:val="Hyperlink"/>
          <w:sz w:val="16"/>
          <w:szCs w:val="16"/>
        </w:rPr>
        <w:t xml:space="preserve"> </w:t>
      </w:r>
      <w:r w:rsidR="00552B3D">
        <w:rPr>
          <w:sz w:val="16"/>
          <w:szCs w:val="16"/>
        </w:rPr>
        <w:t xml:space="preserve">/ </w:t>
      </w:r>
      <w:hyperlink w:anchor="GeneralTerms" w:history="1">
        <w:r w:rsidR="00552B3D">
          <w:rPr>
            <w:rStyle w:val="Hyperlink"/>
            <w:sz w:val="16"/>
            <w:szCs w:val="16"/>
          </w:rPr>
          <w:t>Termos Gerais</w:t>
        </w:r>
      </w:hyperlink>
      <w:r w:rsidR="00552B3D">
        <w:t xml:space="preserve"> </w:t>
      </w:r>
    </w:p>
    <w:p w14:paraId="40EDB465" w14:textId="281999F8" w:rsidR="00E93FD0" w:rsidRPr="00A45242" w:rsidRDefault="00E93FD0" w:rsidP="006D752D">
      <w:pPr>
        <w:pStyle w:val="ProductList-Offering2Heading"/>
        <w:rPr>
          <w:lang w:val="pt-BR"/>
        </w:rPr>
      </w:pPr>
      <w:bookmarkStart w:id="157" w:name="ExchangeOnline"/>
      <w:r w:rsidRPr="00A45242">
        <w:rPr>
          <w:lang w:val="pt-BR"/>
        </w:rPr>
        <w:tab/>
      </w:r>
      <w:bookmarkStart w:id="158" w:name="_Toc512891624"/>
      <w:r w:rsidRPr="00A45242">
        <w:rPr>
          <w:lang w:val="pt-BR"/>
        </w:rPr>
        <w:t>Exchange Online</w:t>
      </w:r>
      <w:bookmarkEnd w:id="158"/>
    </w:p>
    <w:p w14:paraId="504B85AD" w14:textId="77777777" w:rsidR="00E93FD0" w:rsidRDefault="00E93FD0" w:rsidP="004E52BA">
      <w:pPr>
        <w:pStyle w:val="ProductList-Offering1"/>
        <w:sectPr w:rsidR="00E93FD0" w:rsidSect="001B6000">
          <w:footerReference w:type="first" r:id="rId45"/>
          <w:type w:val="continuous"/>
          <w:pgSz w:w="12240" w:h="15840"/>
          <w:pgMar w:top="1440" w:right="720" w:bottom="1440" w:left="720" w:header="720" w:footer="720" w:gutter="0"/>
          <w:cols w:space="720"/>
          <w:titlePg/>
          <w:docGrid w:linePitch="360"/>
        </w:sectPr>
      </w:pPr>
    </w:p>
    <w:bookmarkEnd w:id="157"/>
    <w:p w14:paraId="406D6E53" w14:textId="67171E09" w:rsidR="003D1C19" w:rsidRDefault="003D1C19" w:rsidP="003D1C19">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7CE82073" w14:textId="744FC773" w:rsidR="00D6798A" w:rsidRPr="00D6798A" w:rsidRDefault="00D6798A" w:rsidP="003D1C19">
      <w:pPr>
        <w:pStyle w:val="ProductList-Body"/>
        <w:rPr>
          <w:rFonts w:asciiTheme="majorHAnsi" w:hAnsiTheme="majorHAnsi"/>
          <w:sz w:val="16"/>
          <w:szCs w:val="16"/>
        </w:rPr>
      </w:pPr>
      <w:r w:rsidRPr="00D6798A">
        <w:rPr>
          <w:rFonts w:asciiTheme="majorHAnsi" w:hAnsiTheme="majorHAnsi"/>
          <w:sz w:val="16"/>
          <w:szCs w:val="16"/>
        </w:rPr>
        <w:t>Office 365 Threat Intelligence</w:t>
      </w:r>
    </w:p>
    <w:p w14:paraId="412E4024" w14:textId="77777777" w:rsidR="003D1C19" w:rsidRPr="006D2C33" w:rsidRDefault="003D1C19" w:rsidP="003D1C19">
      <w:pPr>
        <w:pStyle w:val="ProductList-Body"/>
      </w:pPr>
      <w:r>
        <w:rPr>
          <w:rFonts w:asciiTheme="majorHAnsi" w:hAnsiTheme="majorHAnsi"/>
          <w:sz w:val="16"/>
          <w:szCs w:val="16"/>
        </w:rPr>
        <w:t>Prevenção à Perda de Dados</w:t>
      </w:r>
    </w:p>
    <w:p w14:paraId="265F84B0" w14:textId="77777777" w:rsidR="003D1C19" w:rsidRPr="00761D9D" w:rsidRDefault="003D1C19" w:rsidP="003D1C19">
      <w:pPr>
        <w:pStyle w:val="ProductList-Body"/>
      </w:pPr>
      <w:r w:rsidRPr="00761D9D">
        <w:rPr>
          <w:rFonts w:asciiTheme="majorHAnsi" w:hAnsiTheme="majorHAnsi"/>
          <w:sz w:val="16"/>
          <w:szCs w:val="16"/>
        </w:rPr>
        <w:t>Exchange Online Archiving para Exchange Online</w:t>
      </w:r>
    </w:p>
    <w:p w14:paraId="39722516" w14:textId="77777777" w:rsidR="003D1C19" w:rsidRPr="00761D9D" w:rsidRDefault="003D1C19" w:rsidP="003D1C19">
      <w:pPr>
        <w:pStyle w:val="ProductList-Body"/>
      </w:pPr>
      <w:r w:rsidRPr="00761D9D">
        <w:rPr>
          <w:rFonts w:asciiTheme="majorHAnsi" w:hAnsiTheme="majorHAnsi"/>
          <w:sz w:val="16"/>
          <w:szCs w:val="16"/>
        </w:rPr>
        <w:t>Exchange Online Archiving para Exchange Server</w:t>
      </w:r>
    </w:p>
    <w:p w14:paraId="6B058BF7" w14:textId="6889C43E" w:rsidR="003D1C19" w:rsidRPr="006D2C33" w:rsidRDefault="003D1C19" w:rsidP="003D1C19">
      <w:pPr>
        <w:pStyle w:val="ProductList-Body"/>
      </w:pPr>
      <w:r>
        <w:rPr>
          <w:rFonts w:asciiTheme="majorHAnsi" w:hAnsiTheme="majorHAnsi"/>
          <w:sz w:val="16"/>
          <w:szCs w:val="16"/>
        </w:rPr>
        <w:t>Exchange Online</w:t>
      </w:r>
      <w:r w:rsidR="00D6798A">
        <w:rPr>
          <w:rFonts w:asciiTheme="majorHAnsi" w:hAnsiTheme="majorHAnsi"/>
          <w:sz w:val="16"/>
          <w:szCs w:val="16"/>
        </w:rPr>
        <w:t xml:space="preserve"> </w:t>
      </w:r>
      <w:r w:rsidR="00D0659B">
        <w:rPr>
          <w:rFonts w:asciiTheme="majorHAnsi" w:hAnsiTheme="majorHAnsi"/>
          <w:sz w:val="16"/>
          <w:szCs w:val="16"/>
        </w:rPr>
        <w:t>F</w:t>
      </w:r>
      <w:r w:rsidR="00D6798A">
        <w:rPr>
          <w:rFonts w:asciiTheme="majorHAnsi" w:hAnsiTheme="majorHAnsi"/>
          <w:sz w:val="16"/>
          <w:szCs w:val="16"/>
        </w:rPr>
        <w:t>1</w:t>
      </w:r>
    </w:p>
    <w:p w14:paraId="2D27901F" w14:textId="735F611A" w:rsidR="008C7306" w:rsidRDefault="003D1C19" w:rsidP="003D1C19">
      <w:pPr>
        <w:pStyle w:val="ProductList-Body"/>
        <w:rPr>
          <w:rFonts w:asciiTheme="majorHAnsi" w:hAnsiTheme="majorHAnsi"/>
          <w:sz w:val="16"/>
          <w:szCs w:val="16"/>
        </w:rPr>
      </w:pPr>
      <w:r>
        <w:rPr>
          <w:rFonts w:asciiTheme="majorHAnsi" w:hAnsiTheme="majorHAnsi"/>
          <w:sz w:val="16"/>
          <w:szCs w:val="16"/>
        </w:rPr>
        <w:t>Exchange Online (Plano 1 e Plano 2)</w:t>
      </w:r>
    </w:p>
    <w:p w14:paraId="2CDBADFE" w14:textId="0EEE23AE" w:rsidR="00E275D6" w:rsidRDefault="00E275D6" w:rsidP="00E93FD0">
      <w:pPr>
        <w:pStyle w:val="ProductList-Offering2"/>
        <w:sectPr w:rsidR="00E275D6" w:rsidSect="001B6000">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3A543C">
      <w:pPr>
        <w:pStyle w:val="ProductList-Body"/>
        <w:keepNext/>
        <w:ind w:left="187"/>
      </w:pPr>
      <w:r>
        <w:rPr>
          <w:b/>
          <w:color w:val="0072C6"/>
        </w:rPr>
        <w:t>Recuperação da Caixa de Correio e de Itens Excluídos</w:t>
      </w:r>
    </w:p>
    <w:p w14:paraId="2CF81441" w14:textId="36468419" w:rsidR="001A19E0" w:rsidRPr="00690C65" w:rsidRDefault="001A19E0" w:rsidP="001A19E0">
      <w:pPr>
        <w:pStyle w:val="ProductList-Body"/>
        <w:ind w:left="180"/>
      </w:pPr>
      <w:r>
        <w:t>O Cliente poderá recuperar o conteúdo de uma caixa de correio não compartilhada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BE1C28">
      <w:pPr>
        <w:pStyle w:val="ProductList-Body"/>
        <w:keepNext/>
        <w:ind w:left="187"/>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9B3A52">
      <w:pPr>
        <w:pStyle w:val="ProductList-Body"/>
        <w:keepNext/>
        <w:ind w:left="187"/>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DF4FAC">
      <w:pPr>
        <w:pStyle w:val="ProductList-Body"/>
        <w:keepNext/>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46" w:history="1">
        <w:r>
          <w:rPr>
            <w:rStyle w:val="Hyperlink"/>
          </w:rPr>
          <w:t>http://go.microsoft.com/?linkid=9839206</w:t>
        </w:r>
      </w:hyperlink>
      <w:r>
        <w:rPr>
          <w:rStyle w:val="Hyperlink"/>
        </w:rPr>
        <w:t>.</w:t>
      </w:r>
    </w:p>
    <w:p w14:paraId="3945EE2A" w14:textId="77777777" w:rsidR="006523C8" w:rsidRPr="007C2D9C" w:rsidRDefault="006523C8" w:rsidP="006523C8">
      <w:pPr>
        <w:pStyle w:val="ProductList-Body"/>
        <w:rPr>
          <w:szCs w:val="18"/>
        </w:rPr>
      </w:pPr>
    </w:p>
    <w:p w14:paraId="542F144C" w14:textId="0FC7F985" w:rsidR="009427A1" w:rsidRPr="00690C65" w:rsidRDefault="009427A1" w:rsidP="009427A1">
      <w:pPr>
        <w:pStyle w:val="ProductList-Body"/>
        <w:tabs>
          <w:tab w:val="clear" w:pos="158"/>
          <w:tab w:val="left" w:pos="180"/>
        </w:tabs>
      </w:pPr>
      <w:r>
        <w:rPr>
          <w:b/>
          <w:color w:val="00188F"/>
        </w:rPr>
        <w:t>Licença de Dispositivo de Prevenção contra Perda de Dados</w:t>
      </w:r>
    </w:p>
    <w:p w14:paraId="2D2A7D2E" w14:textId="77777777" w:rsidR="009427A1" w:rsidRDefault="009427A1" w:rsidP="009427A1">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14:paraId="6E56AE03" w14:textId="705E160D" w:rsidR="009B5A8E" w:rsidRDefault="009B5A8E" w:rsidP="009427A1">
      <w:pPr>
        <w:pStyle w:val="ProductList-Body"/>
        <w:tabs>
          <w:tab w:val="clear" w:pos="158"/>
          <w:tab w:val="left" w:pos="180"/>
        </w:tabs>
      </w:pPr>
    </w:p>
    <w:p w14:paraId="5BF556A4" w14:textId="77777777" w:rsidR="009B5A8E" w:rsidRPr="00183232" w:rsidRDefault="009B5A8E" w:rsidP="003D1C19">
      <w:pPr>
        <w:pStyle w:val="ProductList-Body"/>
        <w:keepNext/>
        <w:rPr>
          <w:b/>
          <w:color w:val="00188F"/>
        </w:rPr>
      </w:pPr>
      <w:bookmarkStart w:id="159" w:name="_Toc423959249"/>
      <w:r w:rsidRPr="00183232">
        <w:rPr>
          <w:b/>
          <w:color w:val="00188F"/>
        </w:rPr>
        <w:t>Contrato de Nível de Serviço</w:t>
      </w:r>
      <w:bookmarkEnd w:id="159"/>
    </w:p>
    <w:p w14:paraId="3E234DAF" w14:textId="77777777" w:rsidR="00D6798A" w:rsidRDefault="00D6798A" w:rsidP="00D6798A">
      <w:pPr>
        <w:pStyle w:val="ProductList-Body"/>
        <w:tabs>
          <w:tab w:val="clear" w:pos="158"/>
          <w:tab w:val="left" w:pos="180"/>
        </w:tabs>
      </w:pPr>
      <w:bookmarkStart w:id="160" w:name="Office365Applications"/>
      <w:r>
        <w:t>Não há SLA para Proteção Avançada contra Ameaças do Office 365 nem para Office 365 Threat Intelligence.</w:t>
      </w:r>
    </w:p>
    <w:p w14:paraId="4440DC3F" w14:textId="77777777" w:rsidR="008358C7" w:rsidRPr="000772BE" w:rsidRDefault="006C512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45B06D2" w14:textId="3340C8EB" w:rsidR="00862C50" w:rsidRPr="00A45242" w:rsidRDefault="00F26338" w:rsidP="006D752D">
      <w:pPr>
        <w:pStyle w:val="ProductList-Offering2Heading"/>
        <w:rPr>
          <w:lang w:val="pt-BR"/>
        </w:rPr>
      </w:pPr>
      <w:bookmarkStart w:id="161" w:name="O365Applications"/>
      <w:r>
        <w:rPr>
          <w:lang w:val="pt-BR"/>
        </w:rPr>
        <w:tab/>
      </w:r>
      <w:bookmarkStart w:id="162" w:name="_Toc512891625"/>
      <w:r w:rsidR="00862C50" w:rsidRPr="00A45242">
        <w:rPr>
          <w:lang w:val="pt-BR"/>
        </w:rPr>
        <w:t>Aplicativos do Office 365</w:t>
      </w:r>
      <w:bookmarkEnd w:id="162"/>
    </w:p>
    <w:p w14:paraId="0321636F" w14:textId="77777777" w:rsidR="00862C50" w:rsidRDefault="00862C50" w:rsidP="00862C50">
      <w:pPr>
        <w:pStyle w:val="ProductList-Offering1"/>
        <w:sectPr w:rsidR="00862C50" w:rsidSect="001B6000">
          <w:type w:val="continuous"/>
          <w:pgSz w:w="12240" w:h="15840"/>
          <w:pgMar w:top="1440" w:right="720" w:bottom="1440" w:left="720" w:header="720" w:footer="720" w:gutter="0"/>
          <w:cols w:space="720"/>
          <w:titlePg/>
          <w:docGrid w:linePitch="360"/>
        </w:sectPr>
      </w:pPr>
    </w:p>
    <w:bookmarkEnd w:id="160"/>
    <w:bookmarkEnd w:id="161"/>
    <w:p w14:paraId="31698875" w14:textId="77777777" w:rsidR="00414009" w:rsidRPr="00A45242" w:rsidRDefault="00414009" w:rsidP="00862C50">
      <w:pPr>
        <w:pStyle w:val="ProductList-Body"/>
        <w:rPr>
          <w:lang w:val="en-US"/>
        </w:rPr>
      </w:pPr>
      <w:r w:rsidRPr="00A45242">
        <w:rPr>
          <w:rFonts w:asciiTheme="majorHAnsi" w:hAnsiTheme="majorHAnsi"/>
          <w:sz w:val="16"/>
          <w:szCs w:val="16"/>
          <w:lang w:val="en-US"/>
        </w:rPr>
        <w:t>Office 365 Business</w:t>
      </w:r>
    </w:p>
    <w:p w14:paraId="2BB20709" w14:textId="77777777" w:rsidR="00414009" w:rsidRPr="00A45242" w:rsidRDefault="00862C50" w:rsidP="00862C50">
      <w:pPr>
        <w:pStyle w:val="ProductList-Body"/>
        <w:rPr>
          <w:lang w:val="en-US"/>
        </w:rPr>
      </w:pPr>
      <w:r w:rsidRPr="00A45242">
        <w:rPr>
          <w:rFonts w:asciiTheme="majorHAnsi" w:hAnsiTheme="majorHAnsi"/>
          <w:sz w:val="16"/>
          <w:szCs w:val="16"/>
          <w:lang w:val="en-US"/>
        </w:rPr>
        <w:t>Office 365 ProPlus</w:t>
      </w:r>
    </w:p>
    <w:p w14:paraId="6EAB729C" w14:textId="2245DA55" w:rsidR="00862C50" w:rsidRPr="001C012F" w:rsidRDefault="00862C50" w:rsidP="00862C50">
      <w:pPr>
        <w:pStyle w:val="ProductList-Body"/>
        <w:rPr>
          <w:lang w:val="en-US"/>
        </w:rPr>
      </w:pPr>
      <w:r w:rsidRPr="001C012F">
        <w:rPr>
          <w:rFonts w:asciiTheme="majorHAnsi" w:hAnsiTheme="majorHAnsi"/>
          <w:sz w:val="16"/>
          <w:szCs w:val="16"/>
          <w:lang w:val="en-US"/>
        </w:rPr>
        <w:t xml:space="preserve">Visio </w:t>
      </w:r>
      <w:r w:rsidR="005B32E7" w:rsidRPr="001C012F">
        <w:rPr>
          <w:rFonts w:asciiTheme="majorHAnsi" w:hAnsiTheme="majorHAnsi"/>
          <w:sz w:val="16"/>
          <w:szCs w:val="16"/>
          <w:lang w:val="en-US"/>
        </w:rPr>
        <w:t>Online (Plano 1 e Plano 2)</w:t>
      </w:r>
    </w:p>
    <w:p w14:paraId="4258B2D3" w14:textId="77777777" w:rsidR="00862C50" w:rsidRPr="001C012F" w:rsidRDefault="00862C50" w:rsidP="00862C50">
      <w:pPr>
        <w:pStyle w:val="ProductList-Offering2"/>
        <w:rPr>
          <w:lang w:val="en-US"/>
        </w:rPr>
        <w:sectPr w:rsidR="00862C50" w:rsidRPr="001C012F" w:rsidSect="001B6000">
          <w:type w:val="continuous"/>
          <w:pgSz w:w="12240" w:h="15840"/>
          <w:pgMar w:top="1440" w:right="720" w:bottom="1440" w:left="720" w:header="720" w:footer="720" w:gutter="0"/>
          <w:cols w:num="2" w:space="720"/>
          <w:titlePg/>
          <w:docGrid w:linePitch="360"/>
        </w:sectPr>
      </w:pPr>
    </w:p>
    <w:p w14:paraId="679D8604" w14:textId="23EEFD28" w:rsidR="00123E7D" w:rsidRPr="001C012F"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Contrato de Nível de Serviço</w:t>
      </w:r>
    </w:p>
    <w:p w14:paraId="52461AE2" w14:textId="77777777" w:rsidR="005B32E7" w:rsidRDefault="005B32E7" w:rsidP="005B32E7">
      <w:pPr>
        <w:pStyle w:val="ProductList-Body"/>
      </w:pPr>
      <w:r>
        <w:t>Não há SLA para Visio Online.</w:t>
      </w:r>
    </w:p>
    <w:p w14:paraId="446EB6D0" w14:textId="77777777" w:rsidR="00123E7D" w:rsidRPr="007C2D9C" w:rsidRDefault="00123E7D" w:rsidP="00123E7D">
      <w:pPr>
        <w:pStyle w:val="ProductList-Body"/>
        <w:rPr>
          <w:szCs w:val="18"/>
        </w:rPr>
      </w:pPr>
    </w:p>
    <w:p w14:paraId="658102D1" w14:textId="77777777" w:rsidR="00552B3D" w:rsidRPr="00BA2331" w:rsidRDefault="00552B3D" w:rsidP="00552B3D">
      <w:pPr>
        <w:pStyle w:val="ProductList-Body"/>
        <w:tabs>
          <w:tab w:val="clear" w:pos="158"/>
          <w:tab w:val="left" w:pos="180"/>
        </w:tabs>
      </w:pPr>
      <w:r>
        <w:rPr>
          <w:b/>
          <w:color w:val="00188F"/>
        </w:rPr>
        <w:t xml:space="preserve">Direitos de Instalação e Uso </w:t>
      </w:r>
    </w:p>
    <w:p w14:paraId="57C6327C" w14:textId="77777777" w:rsidR="00C47C81" w:rsidRDefault="00C47C81" w:rsidP="00C47C81">
      <w:pPr>
        <w:pStyle w:val="ProductList-Body"/>
        <w:tabs>
          <w:tab w:val="clear" w:pos="158"/>
          <w:tab w:val="left" w:pos="180"/>
        </w:tabs>
      </w:pPr>
      <w:r>
        <w:t>Cada usuário ao qual o Cliente ceder uma SL de Usuário deverá ter uma conta profissional ou escolar a fim de usar o software fornecido com a assinatura. Esses usuários:</w:t>
      </w:r>
    </w:p>
    <w:p w14:paraId="634AB82F" w14:textId="77777777" w:rsidR="007D3CEC" w:rsidRDefault="007D3CEC" w:rsidP="007D3CEC">
      <w:pPr>
        <w:pStyle w:val="ProductList-Body"/>
        <w:numPr>
          <w:ilvl w:val="0"/>
          <w:numId w:val="40"/>
        </w:numPr>
        <w:ind w:left="446" w:hanging="270"/>
      </w:pPr>
      <w:r>
        <w:t>poderão ativar o software fornecido com a SL em até cinco OSEs simultaneamente para uso local ou remoto;</w:t>
      </w:r>
    </w:p>
    <w:p w14:paraId="4488BD83" w14:textId="77777777" w:rsidR="007D3CEC" w:rsidRDefault="007D3CEC" w:rsidP="007D3CEC">
      <w:pPr>
        <w:pStyle w:val="ProductList-Body"/>
        <w:numPr>
          <w:ilvl w:val="0"/>
          <w:numId w:val="40"/>
        </w:numPr>
        <w:spacing w:before="40"/>
        <w:ind w:left="446" w:hanging="274"/>
      </w:pPr>
      <w:r>
        <w:t xml:space="preserve">também pode instalar e usar o software, bem como usar a ativação de computador compartilhado em um dispositivo compartilhado, em um servidor de rede ou em servidores compartilhados no Microsoft Azure ou com um Parceiro de Hospedagem Multilocatário Qualificado. Uma lista de Parceiros de Hospedagem Multilocatários Qualificados e de requisitos adicionais para implantação está disponível em </w:t>
      </w:r>
      <w:hyperlink r:id="rId47" w:history="1">
        <w:r w:rsidRPr="00DE2F92">
          <w:rPr>
            <w:rStyle w:val="Hyperlink"/>
            <w:lang w:eastAsia="en-US" w:bidi="ar-SA"/>
          </w:rPr>
          <w:t>www.office.com/sca</w:t>
        </w:r>
      </w:hyperlink>
      <w:r w:rsidRPr="0056606A">
        <w:t>.</w:t>
      </w:r>
      <w:r>
        <w:rPr>
          <w:color w:val="1F497D"/>
        </w:rPr>
        <w:t xml:space="preserve"> </w:t>
      </w:r>
      <w:r>
        <w:t>Para os fins desse direito de uso, “servidor de rede” significa um hardware físico dedicado exclusivamente ao uso por parte do Cliente. Esta provisão de ativação de computador compartilhado não se aplica a Clientes licenciados para Office 365 Business e</w:t>
      </w:r>
    </w:p>
    <w:p w14:paraId="4CDB2DA5" w14:textId="709AD429" w:rsidR="007D3CEC" w:rsidRDefault="007D3CEC" w:rsidP="007D3CEC">
      <w:pPr>
        <w:pStyle w:val="ProductList-Body"/>
        <w:numPr>
          <w:ilvl w:val="0"/>
          <w:numId w:val="40"/>
        </w:numPr>
        <w:spacing w:before="40"/>
        <w:ind w:left="446" w:hanging="274"/>
      </w:pPr>
      <w:r>
        <w:t>deverão conectar à Internet cada dispositivo no qual o usuário tenha instalado o software pelo menos uma vez a cada 30 dias. Caso contrário, a funcionalidade pode ser afetada.</w:t>
      </w:r>
    </w:p>
    <w:p w14:paraId="2B610F56" w14:textId="77777777" w:rsidR="00C47C81" w:rsidRPr="00F40FD0" w:rsidRDefault="00C47C81" w:rsidP="00C47C81">
      <w:pPr>
        <w:pStyle w:val="ProductList-Body"/>
        <w:numPr>
          <w:ilvl w:val="0"/>
          <w:numId w:val="40"/>
        </w:numPr>
        <w:spacing w:before="40"/>
        <w:ind w:left="450" w:hanging="274"/>
      </w:pPr>
      <w:r>
        <w:t>poderão usar os Serviços Online conectados à Internet fornecidos como parte do ProPlus. Além disso, se permitido pelo Cliente, os usuários poderão optar por usar serviços conectados sujeitos a termos de uso diferentes destes OST e com relação aos quais a Microsoft é controladora de dados, conforme identificado na documentação do produto.</w:t>
      </w:r>
    </w:p>
    <w:p w14:paraId="55E50106" w14:textId="77777777" w:rsidR="00A45242" w:rsidRPr="007F0A21" w:rsidRDefault="00A45242" w:rsidP="00A45242">
      <w:pPr>
        <w:pStyle w:val="ProductList-Body"/>
        <w:ind w:left="180"/>
      </w:pPr>
    </w:p>
    <w:p w14:paraId="541FF431" w14:textId="77777777" w:rsidR="00F26338" w:rsidRPr="00964225" w:rsidRDefault="00F26338" w:rsidP="00F26338">
      <w:pPr>
        <w:pStyle w:val="ProductList-Body"/>
        <w:keepNext/>
        <w:spacing w:before="40"/>
        <w:rPr>
          <w:b/>
          <w:color w:val="00188F"/>
        </w:rPr>
      </w:pPr>
      <w:r>
        <w:rPr>
          <w:b/>
          <w:color w:val="00188F"/>
        </w:rPr>
        <w:t>Smartphones e Tablets</w:t>
      </w:r>
    </w:p>
    <w:p w14:paraId="68E7D770" w14:textId="77777777" w:rsidR="00F26338" w:rsidRDefault="00F26338" w:rsidP="00F26338">
      <w:pPr>
        <w:pStyle w:val="ProductList-Body"/>
      </w:pPr>
      <w:r>
        <w:t>Cada usuário para o qual o Cliente cede uma SL de Usuário poderá também ativar o software Microsoft Office Mobile para ser usado em até cinco smartphones e cinco tablets. Para usuários das versões F1, E1 e Business Essentials do Office 365 ou Microsoft 365, esse direito de ativar o software Microsoft Office Mobile limita-se a dispositivos com telas integradas de 10,1” na diagonal ou menos.</w:t>
      </w:r>
    </w:p>
    <w:p w14:paraId="20B266D2" w14:textId="77777777" w:rsidR="009427A1" w:rsidRPr="007C2D9C"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t>Os termos a seguir se aplicam apenas ao Office 365 ProPlus</w:t>
      </w:r>
    </w:p>
    <w:p w14:paraId="771F42AE" w14:textId="77777777" w:rsidR="009427A1" w:rsidRPr="001C012F" w:rsidRDefault="009427A1" w:rsidP="009427A1">
      <w:pPr>
        <w:pStyle w:val="ProductList-Body"/>
        <w:ind w:left="180"/>
        <w:rPr>
          <w:lang w:val="en-US"/>
        </w:rPr>
      </w:pPr>
      <w:r w:rsidRPr="001C012F">
        <w:rPr>
          <w:b/>
          <w:color w:val="0072C6"/>
          <w:lang w:val="en-US"/>
        </w:rPr>
        <w:t>Uso Comercial do Office Home &amp; Student 2013 RT</w:t>
      </w:r>
    </w:p>
    <w:p w14:paraId="054DF67D" w14:textId="77777777" w:rsidR="009427A1" w:rsidRPr="00690C65"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 software, todo o uso permanece sujeito aos termos e direitos de uso fornecidos com a Licença do Office Home &amp; Student 2013 RT.</w:t>
      </w:r>
    </w:p>
    <w:p w14:paraId="1AF5D4D5" w14:textId="77777777" w:rsidR="009427A1" w:rsidRPr="007C2D9C" w:rsidRDefault="009427A1" w:rsidP="009427A1">
      <w:pPr>
        <w:pStyle w:val="ProductList-Body"/>
        <w:ind w:left="180"/>
        <w:rPr>
          <w:szCs w:val="18"/>
        </w:rPr>
      </w:pPr>
    </w:p>
    <w:p w14:paraId="48CC2DE6" w14:textId="77777777" w:rsidR="000E117F" w:rsidRPr="00FC409E" w:rsidRDefault="000E117F" w:rsidP="000E117F">
      <w:pPr>
        <w:pStyle w:val="ProductList-Body"/>
        <w:ind w:left="180"/>
        <w:rPr>
          <w:b/>
          <w:color w:val="0072C6"/>
        </w:rPr>
      </w:pPr>
      <w:r>
        <w:rPr>
          <w:b/>
          <w:color w:val="0072C6"/>
        </w:rPr>
        <w:t>Servidor do Office Online</w:t>
      </w:r>
    </w:p>
    <w:p w14:paraId="5C09A60C" w14:textId="77777777" w:rsidR="000E117F" w:rsidRDefault="000E117F" w:rsidP="000E117F">
      <w:pPr>
        <w:pStyle w:val="ProductList-Body"/>
        <w:ind w:left="180"/>
      </w:pPr>
      <w:r>
        <w:t>Para cada assinatura do Office 365 ProPlus, o Cliente poderá instalar qualquer número de cópias do Servidor do Office Online em qualquer Servidor dedicado ao uso do Cliente. Todos os usuários do Office 365 ProPlus poderão usar o software do Servidor do Office Online. Esta cláusula não se aplica aos Clientes que licenciam esse Produto de acordo com o Contrato de Assinatura do Microsoft Online ou outro contrato da Microsoft que abranja apenas Serviços Online.</w:t>
      </w:r>
    </w:p>
    <w:p w14:paraId="5ED5E935" w14:textId="77777777" w:rsidR="005B7124" w:rsidRPr="007C2D9C" w:rsidRDefault="005B7124" w:rsidP="00CD7001">
      <w:pPr>
        <w:pStyle w:val="ProductList-Body"/>
        <w:ind w:left="180"/>
        <w:rPr>
          <w:szCs w:val="18"/>
        </w:rPr>
      </w:pPr>
    </w:p>
    <w:p w14:paraId="4F607929" w14:textId="77777777" w:rsidR="005B7124" w:rsidRPr="00690C65" w:rsidRDefault="005B7124" w:rsidP="0058053A">
      <w:pPr>
        <w:pStyle w:val="ProductList-Body"/>
        <w:ind w:left="187"/>
      </w:pPr>
      <w:r>
        <w:rPr>
          <w:b/>
          <w:color w:val="0072C6"/>
        </w:rPr>
        <w:t>Pacotes de Licenças de Assinatura.</w:t>
      </w:r>
    </w:p>
    <w:p w14:paraId="4314EABE" w14:textId="68017E19" w:rsidR="005B7124" w:rsidRPr="00690C65"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14:paraId="20557BD0" w14:textId="77777777" w:rsidR="008358C7" w:rsidRPr="000772BE" w:rsidRDefault="006C512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6609E45" w14:textId="77777777" w:rsidR="00A07C2D" w:rsidRPr="001C012F" w:rsidRDefault="00A07C2D" w:rsidP="00A07C2D">
      <w:pPr>
        <w:pStyle w:val="ProductList-Offering2Heading"/>
        <w:outlineLvl w:val="2"/>
        <w:rPr>
          <w:lang w:val="pt-BR"/>
        </w:rPr>
      </w:pPr>
      <w:r w:rsidRPr="001C012F">
        <w:rPr>
          <w:lang w:val="pt-BR"/>
        </w:rPr>
        <w:tab/>
      </w:r>
      <w:bookmarkStart w:id="163" w:name="MicrosoftMyAnalytics"/>
      <w:bookmarkStart w:id="164" w:name="_Toc465426847"/>
      <w:bookmarkStart w:id="165" w:name="_Toc512891626"/>
      <w:r w:rsidRPr="001C012F">
        <w:rPr>
          <w:lang w:val="pt-BR"/>
        </w:rPr>
        <w:t>Microsoft MyAnalytics</w:t>
      </w:r>
      <w:bookmarkEnd w:id="163"/>
      <w:bookmarkEnd w:id="164"/>
      <w:bookmarkEnd w:id="165"/>
    </w:p>
    <w:p w14:paraId="53A49867" w14:textId="77777777" w:rsidR="00A07C2D" w:rsidRPr="00F55075" w:rsidRDefault="00A07C2D" w:rsidP="00A07C2D">
      <w:pPr>
        <w:pStyle w:val="ProductList-Body"/>
      </w:pPr>
      <w:r>
        <w:rPr>
          <w:b/>
          <w:color w:val="00188F"/>
        </w:rPr>
        <w:t>Contrato de Nível de Serviço</w:t>
      </w:r>
    </w:p>
    <w:p w14:paraId="6C77915D" w14:textId="77777777" w:rsidR="00A07C2D" w:rsidRPr="00F55075" w:rsidRDefault="00A07C2D" w:rsidP="00A07C2D">
      <w:pPr>
        <w:pStyle w:val="ProductList-Body"/>
      </w:pPr>
      <w:r>
        <w:t>Não há SLA para o Microsoft MyAnalystics.</w:t>
      </w:r>
    </w:p>
    <w:p w14:paraId="0FA4B95F" w14:textId="77777777" w:rsidR="008358C7" w:rsidRPr="000772BE" w:rsidRDefault="006C512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242C64D" w14:textId="01330B3F" w:rsidR="00976EB6" w:rsidRPr="00A45242" w:rsidRDefault="00976EB6" w:rsidP="006D752D">
      <w:pPr>
        <w:pStyle w:val="ProductList-Offering2Heading"/>
        <w:rPr>
          <w:lang w:val="pt-BR"/>
        </w:rPr>
      </w:pPr>
      <w:r w:rsidRPr="00A45242">
        <w:rPr>
          <w:lang w:val="pt-BR"/>
        </w:rPr>
        <w:tab/>
      </w:r>
      <w:bookmarkStart w:id="166" w:name="_Toc512891627"/>
      <w:r w:rsidRPr="00A45242">
        <w:rPr>
          <w:lang w:val="pt-BR"/>
        </w:rPr>
        <w:t>Office Online</w:t>
      </w:r>
      <w:bookmarkEnd w:id="166"/>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20F833C" w14:textId="77777777" w:rsidR="008358C7" w:rsidRPr="000772BE" w:rsidRDefault="006C512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3C3A612" w14:textId="1A3D3A49" w:rsidR="005B7124" w:rsidRPr="00A45242" w:rsidRDefault="005B7124" w:rsidP="006D752D">
      <w:pPr>
        <w:pStyle w:val="ProductList-Offering2Heading"/>
        <w:rPr>
          <w:lang w:val="pt-BR"/>
        </w:rPr>
      </w:pPr>
      <w:r w:rsidRPr="00A45242">
        <w:rPr>
          <w:lang w:val="pt-BR"/>
        </w:rPr>
        <w:tab/>
      </w:r>
      <w:bookmarkStart w:id="167" w:name="_Toc512891628"/>
      <w:r w:rsidRPr="00A45242">
        <w:rPr>
          <w:lang w:val="pt-BR"/>
        </w:rPr>
        <w:t>OneDrive para Business</w:t>
      </w:r>
      <w:bookmarkEnd w:id="167"/>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7957C2C6" w14:textId="77777777" w:rsidR="008358C7" w:rsidRPr="001C012F" w:rsidRDefault="006C5128" w:rsidP="008358C7">
      <w:pPr>
        <w:pStyle w:val="ProductList-Body"/>
        <w:shd w:val="clear" w:color="auto" w:fill="A6A6A6" w:themeFill="background1" w:themeFillShade="A6"/>
        <w:spacing w:before="120" w:after="240"/>
        <w:jc w:val="right"/>
        <w:rPr>
          <w:lang w:val="en-US"/>
        </w:rPr>
      </w:pPr>
      <w:hyperlink w:anchor="TableofContents" w:history="1">
        <w:r w:rsidR="008358C7" w:rsidRPr="001C012F">
          <w:rPr>
            <w:rStyle w:val="Hyperlink"/>
            <w:sz w:val="16"/>
            <w:szCs w:val="16"/>
            <w:lang w:val="en-US"/>
          </w:rPr>
          <w:t>Sumário</w:t>
        </w:r>
      </w:hyperlink>
      <w:r w:rsidR="008358C7" w:rsidRPr="001C012F">
        <w:rPr>
          <w:rStyle w:val="Hyperlink"/>
          <w:sz w:val="16"/>
          <w:szCs w:val="16"/>
          <w:lang w:val="en-US"/>
        </w:rPr>
        <w:t xml:space="preserve"> </w:t>
      </w:r>
      <w:r w:rsidR="008358C7" w:rsidRPr="001C012F">
        <w:rPr>
          <w:sz w:val="16"/>
          <w:szCs w:val="16"/>
          <w:lang w:val="en-US"/>
        </w:rPr>
        <w:t xml:space="preserve">/ </w:t>
      </w:r>
      <w:hyperlink w:anchor="GeneralTerms" w:history="1">
        <w:r w:rsidR="008358C7" w:rsidRPr="001C012F">
          <w:rPr>
            <w:rStyle w:val="Hyperlink"/>
            <w:sz w:val="16"/>
            <w:szCs w:val="16"/>
            <w:lang w:val="en-US"/>
          </w:rPr>
          <w:t>Termos Gerais</w:t>
        </w:r>
      </w:hyperlink>
      <w:r w:rsidR="008358C7" w:rsidRPr="001C012F">
        <w:rPr>
          <w:lang w:val="en-US"/>
        </w:rPr>
        <w:t xml:space="preserve"> </w:t>
      </w:r>
    </w:p>
    <w:p w14:paraId="769671D6" w14:textId="55AA50D3" w:rsidR="008C7306" w:rsidRPr="00A242DF" w:rsidRDefault="008C7306" w:rsidP="008C7306">
      <w:pPr>
        <w:pStyle w:val="ProductList-Offering2Heading"/>
        <w:outlineLvl w:val="2"/>
      </w:pPr>
      <w:r>
        <w:tab/>
      </w:r>
      <w:bookmarkStart w:id="168" w:name="_Toc453946627"/>
      <w:bookmarkStart w:id="169" w:name="_Toc451949065"/>
      <w:bookmarkStart w:id="170" w:name="_Toc512891629"/>
      <w:bookmarkStart w:id="171" w:name="ProjectOnline"/>
      <w:r w:rsidRPr="00A242DF">
        <w:t>Project Online</w:t>
      </w:r>
      <w:bookmarkEnd w:id="168"/>
      <w:bookmarkEnd w:id="169"/>
      <w:bookmarkEnd w:id="170"/>
    </w:p>
    <w:bookmarkEnd w:id="171"/>
    <w:p w14:paraId="049A2458" w14:textId="77777777" w:rsidR="008C7306" w:rsidRPr="00A242DF" w:rsidRDefault="008C7306" w:rsidP="008C7306">
      <w:pPr>
        <w:pStyle w:val="ProductList-Offering1"/>
        <w:rPr>
          <w:lang w:val="en-US"/>
        </w:rPr>
        <w:sectPr w:rsidR="008C7306" w:rsidRPr="00A242DF" w:rsidSect="00E275D6">
          <w:footerReference w:type="default" r:id="rId48"/>
          <w:type w:val="continuous"/>
          <w:pgSz w:w="12240" w:h="15840"/>
          <w:pgMar w:top="1440" w:right="720" w:bottom="1440" w:left="720" w:header="720" w:footer="720" w:gutter="0"/>
          <w:cols w:space="720"/>
          <w:titlePg/>
          <w:docGrid w:linePitch="360"/>
        </w:sectPr>
      </w:pPr>
    </w:p>
    <w:p w14:paraId="2870F25A"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Essentials</w:t>
      </w:r>
    </w:p>
    <w:p w14:paraId="100E2AE2"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Professional</w:t>
      </w:r>
    </w:p>
    <w:p w14:paraId="0A8FDED2" w14:textId="77777777" w:rsidR="008C7306" w:rsidRPr="001C012F" w:rsidRDefault="008C7306" w:rsidP="008C7306">
      <w:pPr>
        <w:pStyle w:val="ProductList-Body"/>
        <w:rPr>
          <w:lang w:val="en-US"/>
        </w:rPr>
      </w:pPr>
      <w:r w:rsidRPr="001C012F">
        <w:rPr>
          <w:rFonts w:asciiTheme="majorHAnsi" w:hAnsiTheme="majorHAnsi"/>
          <w:sz w:val="16"/>
          <w:szCs w:val="16"/>
          <w:lang w:val="en-US"/>
        </w:rPr>
        <w:t>Project Online Premium</w:t>
      </w:r>
    </w:p>
    <w:p w14:paraId="4C63D30A" w14:textId="77777777" w:rsidR="008C7306" w:rsidRPr="001C012F" w:rsidRDefault="008C7306" w:rsidP="008C7306">
      <w:pPr>
        <w:pStyle w:val="ProductList-Offering2"/>
        <w:rPr>
          <w:lang w:val="en-US"/>
        </w:rPr>
        <w:sectPr w:rsidR="008C7306" w:rsidRPr="001C012F" w:rsidSect="005B7124">
          <w:type w:val="continuous"/>
          <w:pgSz w:w="12240" w:h="15840"/>
          <w:pgMar w:top="1440" w:right="720" w:bottom="1440" w:left="720" w:header="720" w:footer="720" w:gutter="0"/>
          <w:cols w:num="2" w:space="720"/>
          <w:titlePg/>
          <w:docGrid w:linePitch="360"/>
        </w:sectPr>
      </w:pPr>
    </w:p>
    <w:p w14:paraId="2CA3FBAE" w14:textId="77777777" w:rsidR="008C7306" w:rsidRPr="001C012F" w:rsidRDefault="008C7306" w:rsidP="008C7306">
      <w:pPr>
        <w:pStyle w:val="ProductList-Body"/>
        <w:pBdr>
          <w:top w:val="single" w:sz="4" w:space="1" w:color="BFBFBF" w:themeColor="background1" w:themeShade="BF"/>
        </w:pBdr>
        <w:rPr>
          <w:sz w:val="8"/>
          <w:szCs w:val="8"/>
          <w:lang w:val="en-US"/>
        </w:rPr>
      </w:pPr>
    </w:p>
    <w:p w14:paraId="29FAFBE8" w14:textId="77777777" w:rsidR="008C7306" w:rsidRPr="00903BB7" w:rsidRDefault="008C7306" w:rsidP="008C7306">
      <w:pPr>
        <w:pStyle w:val="ProductList-Body"/>
      </w:pPr>
      <w:r>
        <w:rPr>
          <w:b/>
          <w:color w:val="00188F"/>
        </w:rPr>
        <w:t>Direitos de Uso e Instalação do aplicativo Project</w:t>
      </w:r>
    </w:p>
    <w:p w14:paraId="1C9EC7E1" w14:textId="77777777" w:rsidR="008C7306" w:rsidRPr="00903BB7" w:rsidRDefault="008C7306" w:rsidP="008C7306">
      <w:pPr>
        <w:pStyle w:val="ProductList-Body"/>
      </w:pPr>
      <w:r>
        <w:t>Cada usuário ao qual o Cliente ceder uma SL de Usuário do Project Online Professional ou Project Online Premium deverá ter uma Conta da Microsoft a fim de usar o software fornecido com a assinatura. Esses usuários:</w:t>
      </w:r>
    </w:p>
    <w:p w14:paraId="1266B8FD" w14:textId="77777777" w:rsidR="008C7306" w:rsidRPr="00903BB7" w:rsidRDefault="008C7306" w:rsidP="008C7306">
      <w:pPr>
        <w:pStyle w:val="ProductList-Body"/>
        <w:numPr>
          <w:ilvl w:val="0"/>
          <w:numId w:val="37"/>
        </w:numPr>
      </w:pPr>
      <w:r>
        <w:t>poderão ativar o software fornecido com a SL em até cinco OSEs simultaneamente para uso local ou remoto;</w:t>
      </w:r>
    </w:p>
    <w:p w14:paraId="09D388DF" w14:textId="77777777" w:rsidR="008C7306" w:rsidRPr="00903BB7" w:rsidRDefault="008C7306" w:rsidP="008C7306">
      <w:pPr>
        <w:pStyle w:val="ProductList-Body"/>
        <w:numPr>
          <w:ilvl w:val="0"/>
          <w:numId w:val="37"/>
        </w:numPr>
      </w:pPr>
      <w:r>
        <w:t>também pode instalar e usar o software com a ativação de computador compartilhado em um dispositivo compartilhado, um servidor de rede ou em servidores compartilhados com um parceiro de nuvem qualificado. Uma lista de parceiros de nuvem qualificados e de requisitos adicionais para implantação está disponível em www.office.com/sca. Para os fins desse direito de uso, “servidor de rede” significa um hardware físico dedicado exclusivamente ao uso por parte do Cliente e</w:t>
      </w:r>
    </w:p>
    <w:p w14:paraId="13368704" w14:textId="77777777" w:rsidR="008C7306" w:rsidRPr="00903BB7" w:rsidRDefault="008C7306" w:rsidP="008C7306">
      <w:pPr>
        <w:pStyle w:val="ProductList-Body"/>
        <w:numPr>
          <w:ilvl w:val="0"/>
          <w:numId w:val="37"/>
        </w:numPr>
      </w:pPr>
      <w:r>
        <w:t>deverão conectar à Internet cada dispositivo no qual o usuário tenha instalado o software pelo menos uma vez a cada 30 dias. Caso contrário, a funcionalidade pode ser afetada.</w:t>
      </w:r>
    </w:p>
    <w:p w14:paraId="7D8C3180" w14:textId="0A97F127" w:rsidR="005B7124" w:rsidRPr="00690C65" w:rsidRDefault="006C5128" w:rsidP="008358C7">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8358C7">
        <w:rPr>
          <w:rStyle w:val="Hyperlink"/>
          <w:sz w:val="16"/>
          <w:szCs w:val="16"/>
        </w:rPr>
        <w:t xml:space="preserve"> </w:t>
      </w:r>
      <w:r w:rsidR="007F1946">
        <w:rPr>
          <w:sz w:val="16"/>
          <w:szCs w:val="16"/>
        </w:rPr>
        <w:t>/</w:t>
      </w:r>
      <w:r w:rsidR="008358C7">
        <w:rPr>
          <w:sz w:val="16"/>
          <w:szCs w:val="16"/>
        </w:rPr>
        <w:t xml:space="preserve"> </w:t>
      </w:r>
      <w:hyperlink w:anchor="GeneralTerms" w:history="1">
        <w:r w:rsidR="007F1946">
          <w:rPr>
            <w:rStyle w:val="Hyperlink"/>
            <w:sz w:val="16"/>
            <w:szCs w:val="16"/>
          </w:rPr>
          <w:t>Termos Gerais</w:t>
        </w:r>
      </w:hyperlink>
      <w:r w:rsidR="00355E55">
        <w:t xml:space="preserve"> </w:t>
      </w:r>
    </w:p>
    <w:p w14:paraId="048D16AA" w14:textId="3A545453" w:rsidR="005B7124" w:rsidRPr="00761D9D" w:rsidRDefault="005B7124" w:rsidP="006D752D">
      <w:pPr>
        <w:pStyle w:val="ProductList-Offering2Heading"/>
      </w:pPr>
      <w:r w:rsidRPr="00A45242">
        <w:rPr>
          <w:lang w:val="pt-BR"/>
        </w:rPr>
        <w:tab/>
      </w:r>
      <w:bookmarkStart w:id="172" w:name="_Toc512891630"/>
      <w:r w:rsidRPr="00761D9D">
        <w:t>SharePoint Online</w:t>
      </w:r>
      <w:bookmarkEnd w:id="172"/>
    </w:p>
    <w:p w14:paraId="45F48D82" w14:textId="77777777" w:rsidR="005B7124" w:rsidRPr="00761D9D" w:rsidRDefault="005B7124" w:rsidP="005B7124">
      <w:pPr>
        <w:pStyle w:val="ProductList-Offering1"/>
        <w:rPr>
          <w:lang w:val="en-US"/>
        </w:rPr>
        <w:sectPr w:rsidR="005B7124" w:rsidRPr="00761D9D" w:rsidSect="001B6000">
          <w:type w:val="continuous"/>
          <w:pgSz w:w="12240" w:h="15840"/>
          <w:pgMar w:top="1440" w:right="720" w:bottom="1440" w:left="720" w:header="720" w:footer="720" w:gutter="0"/>
          <w:cols w:space="720"/>
          <w:titlePg/>
          <w:docGrid w:linePitch="360"/>
        </w:sectPr>
      </w:pPr>
    </w:p>
    <w:p w14:paraId="3618F363" w14:textId="77777777" w:rsidR="003D1C19" w:rsidRPr="00761D9D" w:rsidRDefault="003D1C19" w:rsidP="003D1C19">
      <w:pPr>
        <w:pStyle w:val="ProductList-Body"/>
        <w:rPr>
          <w:lang w:val="en-US"/>
        </w:rPr>
      </w:pPr>
      <w:r w:rsidRPr="00761D9D">
        <w:rPr>
          <w:rFonts w:asciiTheme="majorHAnsi" w:hAnsiTheme="majorHAnsi"/>
          <w:sz w:val="16"/>
          <w:szCs w:val="16"/>
          <w:lang w:val="en-US"/>
        </w:rPr>
        <w:t>Duet Enterprise Online para Microsoft SharePoint e SAP</w:t>
      </w:r>
    </w:p>
    <w:p w14:paraId="763DE232" w14:textId="63B2B3ED" w:rsidR="003D1C19" w:rsidRPr="00761D9D" w:rsidRDefault="003D1C19" w:rsidP="003D1C19">
      <w:pPr>
        <w:pStyle w:val="ProductList-Body"/>
        <w:rPr>
          <w:lang w:val="en-US"/>
        </w:rPr>
      </w:pPr>
      <w:r w:rsidRPr="00761D9D">
        <w:rPr>
          <w:rFonts w:asciiTheme="majorHAnsi" w:hAnsiTheme="majorHAnsi"/>
          <w:sz w:val="16"/>
          <w:szCs w:val="16"/>
          <w:lang w:val="en-US"/>
        </w:rPr>
        <w:t>SharePoint Online</w:t>
      </w:r>
      <w:r w:rsidR="00D6798A" w:rsidRPr="00761D9D">
        <w:rPr>
          <w:rFonts w:asciiTheme="majorHAnsi" w:hAnsiTheme="majorHAnsi"/>
          <w:sz w:val="16"/>
          <w:szCs w:val="16"/>
          <w:lang w:val="en-US"/>
        </w:rPr>
        <w:t xml:space="preserve"> </w:t>
      </w:r>
      <w:r w:rsidR="00D0659B" w:rsidRPr="00761D9D">
        <w:rPr>
          <w:rFonts w:asciiTheme="majorHAnsi" w:hAnsiTheme="majorHAnsi"/>
          <w:sz w:val="16"/>
          <w:szCs w:val="16"/>
          <w:lang w:val="en-US"/>
        </w:rPr>
        <w:t>F</w:t>
      </w:r>
      <w:r w:rsidR="00D6798A" w:rsidRPr="00761D9D">
        <w:rPr>
          <w:rFonts w:asciiTheme="majorHAnsi" w:hAnsiTheme="majorHAnsi"/>
          <w:sz w:val="16"/>
          <w:szCs w:val="16"/>
          <w:lang w:val="en-US"/>
        </w:rPr>
        <w:t>1</w:t>
      </w:r>
    </w:p>
    <w:p w14:paraId="79E0ED04" w14:textId="3F1B9213" w:rsidR="005B7124" w:rsidRPr="00761D9D" w:rsidRDefault="003D1C19" w:rsidP="003D1C19">
      <w:pPr>
        <w:pStyle w:val="ProductList-Body"/>
        <w:rPr>
          <w:lang w:val="en-US"/>
        </w:rPr>
      </w:pPr>
      <w:r w:rsidRPr="00761D9D">
        <w:rPr>
          <w:rFonts w:asciiTheme="majorHAnsi" w:hAnsiTheme="majorHAnsi"/>
          <w:sz w:val="16"/>
          <w:szCs w:val="16"/>
          <w:lang w:val="en-US"/>
        </w:rPr>
        <w:t>SharePoint Online (Plano 1 e Plano 2)</w:t>
      </w:r>
    </w:p>
    <w:p w14:paraId="1C2DD620" w14:textId="77777777" w:rsidR="005B7124" w:rsidRPr="00761D9D" w:rsidRDefault="005B7124" w:rsidP="005B7124">
      <w:pPr>
        <w:pStyle w:val="ProductList-Offering2"/>
        <w:rPr>
          <w:lang w:val="en-US"/>
        </w:rPr>
        <w:sectPr w:rsidR="005B7124" w:rsidRPr="00761D9D" w:rsidSect="001B6000">
          <w:type w:val="continuous"/>
          <w:pgSz w:w="12240" w:h="15840"/>
          <w:pgMar w:top="1440" w:right="720" w:bottom="1440" w:left="720" w:header="720" w:footer="720" w:gutter="0"/>
          <w:cols w:num="2" w:space="720"/>
          <w:titlePg/>
          <w:docGrid w:linePitch="360"/>
        </w:sectPr>
      </w:pPr>
    </w:p>
    <w:p w14:paraId="59D1274C" w14:textId="77777777" w:rsidR="00581CDB" w:rsidRPr="00761D9D"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0C28E461" w:rsidR="001A19E0" w:rsidRPr="00690C65" w:rsidRDefault="001A19E0" w:rsidP="006523C8">
      <w:pPr>
        <w:pStyle w:val="ProductList-Body"/>
        <w:tabs>
          <w:tab w:val="clear" w:pos="158"/>
          <w:tab w:val="left" w:pos="180"/>
        </w:tabs>
      </w:pPr>
      <w:r>
        <w:t>Usuários Externos convidados para coleções de sites pelo recurso Share-by-Mail não precisam de SLs de Usuário com o SharePoint Online</w:t>
      </w:r>
      <w:r w:rsidR="00DF4FAC">
        <w:t xml:space="preserve"> </w:t>
      </w:r>
      <w:r w:rsidR="00D0659B">
        <w:t>F</w:t>
      </w:r>
      <w:r w:rsidR="00D6798A">
        <w:t>1</w:t>
      </w:r>
      <w:r>
        <w:t xml:space="preserv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bookmarkStart w:id="173" w:name="SkypeforBusinessOnline"/>
    <w:p w14:paraId="1ACF99AF"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bookmarkEnd w:id="173"/>
    <w:p w14:paraId="70886522" w14:textId="34DFA37D" w:rsidR="00DE2F92" w:rsidRPr="00C47C81" w:rsidRDefault="00DE2F92" w:rsidP="00DE2F92">
      <w:pPr>
        <w:pStyle w:val="ProductList-Offering2Heading"/>
        <w:outlineLvl w:val="2"/>
        <w:rPr>
          <w:lang w:val="pt-BR"/>
        </w:rPr>
      </w:pPr>
      <w:r w:rsidRPr="00C47C81">
        <w:rPr>
          <w:lang w:val="pt-BR"/>
        </w:rPr>
        <w:tab/>
      </w:r>
      <w:bookmarkStart w:id="174" w:name="_Toc505767652"/>
      <w:bookmarkStart w:id="175" w:name="_Toc503180492"/>
      <w:bookmarkStart w:id="176" w:name="_Toc512891631"/>
      <w:r w:rsidRPr="00C47C81">
        <w:rPr>
          <w:lang w:val="pt-BR"/>
        </w:rPr>
        <w:t>Skype for Business Online</w:t>
      </w:r>
      <w:bookmarkEnd w:id="174"/>
      <w:bookmarkEnd w:id="175"/>
      <w:bookmarkEnd w:id="176"/>
    </w:p>
    <w:p w14:paraId="3B9CAAE9" w14:textId="77777777" w:rsidR="00DE2F92" w:rsidRPr="00C47C81" w:rsidRDefault="00DE2F92" w:rsidP="00DE2F92">
      <w:pPr>
        <w:pStyle w:val="ProductList-Offering1"/>
        <w:sectPr w:rsidR="00DE2F92" w:rsidRPr="00C47C81" w:rsidSect="00E275D6">
          <w:type w:val="continuous"/>
          <w:pgSz w:w="12240" w:h="15840"/>
          <w:pgMar w:top="1440" w:right="720" w:bottom="1440" w:left="720" w:header="720" w:footer="720" w:gutter="0"/>
          <w:cols w:space="720"/>
          <w:titlePg/>
          <w:docGrid w:linePitch="360"/>
        </w:sectPr>
      </w:pPr>
    </w:p>
    <w:p w14:paraId="0455734E" w14:textId="77777777" w:rsidR="00DE2F92" w:rsidRPr="00C47C81" w:rsidRDefault="00DE2F92" w:rsidP="00DE2F92">
      <w:pPr>
        <w:pStyle w:val="ProductList-Body"/>
        <w:rPr>
          <w:rFonts w:asciiTheme="majorHAnsi" w:hAnsiTheme="majorHAnsi"/>
          <w:sz w:val="16"/>
          <w:szCs w:val="16"/>
        </w:rPr>
      </w:pPr>
      <w:r w:rsidRPr="00C47C81">
        <w:rPr>
          <w:rFonts w:asciiTheme="majorHAnsi" w:hAnsiTheme="majorHAnsi"/>
          <w:sz w:val="16"/>
          <w:szCs w:val="16"/>
        </w:rPr>
        <w:t>Skype for Business Online (Plano 1 e Plano 2)</w:t>
      </w:r>
    </w:p>
    <w:p w14:paraId="5D3535D3" w14:textId="77777777" w:rsidR="00DE2F92" w:rsidRDefault="00DE2F92" w:rsidP="00DE2F92">
      <w:pPr>
        <w:pStyle w:val="ProductList-Body"/>
        <w:rPr>
          <w:rFonts w:asciiTheme="majorHAnsi" w:hAnsiTheme="majorHAnsi"/>
          <w:sz w:val="16"/>
          <w:szCs w:val="16"/>
        </w:rPr>
      </w:pPr>
      <w:r>
        <w:rPr>
          <w:rFonts w:asciiTheme="majorHAnsi" w:hAnsiTheme="majorHAnsi"/>
          <w:sz w:val="16"/>
          <w:szCs w:val="16"/>
        </w:rPr>
        <w:t xml:space="preserve">Audioconferências </w:t>
      </w:r>
    </w:p>
    <w:p w14:paraId="5D5ECC39" w14:textId="77777777" w:rsidR="00DE2F92" w:rsidRPr="00EF1E73" w:rsidRDefault="00DE2F92" w:rsidP="00DE2F92">
      <w:pPr>
        <w:pStyle w:val="ProductList-Body"/>
        <w:rPr>
          <w:rFonts w:asciiTheme="majorHAnsi" w:hAnsiTheme="majorHAnsi"/>
          <w:sz w:val="16"/>
          <w:szCs w:val="16"/>
        </w:rPr>
      </w:pPr>
      <w:r>
        <w:rPr>
          <w:rFonts w:asciiTheme="majorHAnsi" w:hAnsiTheme="majorHAnsi"/>
          <w:sz w:val="16"/>
          <w:szCs w:val="16"/>
        </w:rPr>
        <w:t>Plano de chamada</w:t>
      </w:r>
    </w:p>
    <w:p w14:paraId="18CD881E" w14:textId="77777777" w:rsidR="00DE2F92" w:rsidRDefault="00DE2F92" w:rsidP="00DE2F92">
      <w:pPr>
        <w:pStyle w:val="ProductList-Body"/>
        <w:rPr>
          <w:rFonts w:asciiTheme="majorHAnsi" w:hAnsiTheme="majorHAnsi"/>
          <w:sz w:val="16"/>
          <w:szCs w:val="16"/>
        </w:rPr>
      </w:pPr>
      <w:r>
        <w:rPr>
          <w:rFonts w:asciiTheme="majorHAnsi" w:hAnsiTheme="majorHAnsi"/>
          <w:sz w:val="16"/>
          <w:szCs w:val="16"/>
        </w:rPr>
        <w:t>Telefone de Área Comum</w:t>
      </w:r>
    </w:p>
    <w:p w14:paraId="1FEB9F79" w14:textId="77777777" w:rsidR="00DE2F92" w:rsidRDefault="00DE2F92" w:rsidP="00DE2F92">
      <w:pPr>
        <w:pStyle w:val="ProductList-Body"/>
        <w:rPr>
          <w:rFonts w:asciiTheme="majorHAnsi" w:hAnsiTheme="majorHAnsi"/>
          <w:sz w:val="16"/>
          <w:szCs w:val="16"/>
        </w:rPr>
      </w:pPr>
      <w:r>
        <w:rPr>
          <w:rFonts w:asciiTheme="majorHAnsi" w:hAnsiTheme="majorHAnsi"/>
          <w:sz w:val="16"/>
          <w:szCs w:val="16"/>
        </w:rPr>
        <w:t>Créditos de Comunicação</w:t>
      </w:r>
    </w:p>
    <w:p w14:paraId="2D519DC1" w14:textId="77777777" w:rsidR="00DE2F92" w:rsidRDefault="00DE2F92" w:rsidP="00DE2F92">
      <w:pPr>
        <w:pStyle w:val="ProductList-Body"/>
        <w:rPr>
          <w:rFonts w:asciiTheme="majorHAnsi" w:hAnsiTheme="majorHAnsi"/>
          <w:sz w:val="16"/>
          <w:szCs w:val="16"/>
        </w:rPr>
      </w:pPr>
      <w:r>
        <w:rPr>
          <w:rFonts w:asciiTheme="majorHAnsi" w:hAnsiTheme="majorHAnsi"/>
          <w:sz w:val="16"/>
          <w:szCs w:val="16"/>
        </w:rPr>
        <w:t>Sistema telefônico</w:t>
      </w:r>
    </w:p>
    <w:p w14:paraId="2F1DC2D1" w14:textId="77777777" w:rsidR="00DE2F92" w:rsidRDefault="00DE2F92" w:rsidP="00DE2F92">
      <w:pPr>
        <w:pStyle w:val="ProductList-Offering2"/>
        <w:sectPr w:rsidR="00DE2F92" w:rsidSect="005B7124">
          <w:type w:val="continuous"/>
          <w:pgSz w:w="12240" w:h="15840"/>
          <w:pgMar w:top="1440" w:right="720" w:bottom="1440" w:left="720" w:header="720" w:footer="720" w:gutter="0"/>
          <w:cols w:num="2" w:space="720"/>
          <w:titlePg/>
          <w:docGrid w:linePitch="360"/>
        </w:sectPr>
      </w:pPr>
    </w:p>
    <w:p w14:paraId="3E546CE0"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47E1AB09" w14:textId="77777777" w:rsidR="000A7013" w:rsidRDefault="000A7013" w:rsidP="000A7013">
      <w:pPr>
        <w:pStyle w:val="ProductList-Body"/>
        <w:tabs>
          <w:tab w:val="clear" w:pos="158"/>
          <w:tab w:val="left" w:pos="360"/>
        </w:tabs>
        <w:rPr>
          <w:b/>
          <w:color w:val="00188F"/>
        </w:rPr>
      </w:pPr>
      <w:r>
        <w:rPr>
          <w:b/>
          <w:color w:val="00188F"/>
        </w:rPr>
        <w:t>Notificações</w:t>
      </w:r>
    </w:p>
    <w:p w14:paraId="376B540F" w14:textId="77777777" w:rsidR="000A7013" w:rsidRDefault="000A7013" w:rsidP="000A7013">
      <w:pPr>
        <w:pStyle w:val="ProductList-Body"/>
      </w:pPr>
      <w:r>
        <w:t xml:space="preserve">As Notificações sobre H.264/MPEG-4 AVC e/ou VC-1 contidas no </w:t>
      </w:r>
      <w:hyperlink w:anchor="Attachment1" w:history="1">
        <w:r>
          <w:rPr>
            <w:rStyle w:val="Hyperlink"/>
          </w:rPr>
          <w:t>Anexo 1</w:t>
        </w:r>
      </w:hyperlink>
      <w:r>
        <w:t xml:space="preserve"> são aplicáveis.</w:t>
      </w:r>
    </w:p>
    <w:p w14:paraId="2B848A7C" w14:textId="77777777" w:rsidR="000A7013" w:rsidRPr="00AB267B" w:rsidRDefault="000A7013" w:rsidP="000A7013">
      <w:pPr>
        <w:pStyle w:val="ProductList-Body"/>
      </w:pPr>
    </w:p>
    <w:p w14:paraId="16C17205" w14:textId="77777777" w:rsidR="000A7013" w:rsidRPr="001A19E0" w:rsidRDefault="000A7013" w:rsidP="000A7013">
      <w:pPr>
        <w:pStyle w:val="ProductList-Body"/>
        <w:rPr>
          <w:b/>
          <w:color w:val="00188F"/>
        </w:rPr>
      </w:pPr>
      <w:bookmarkStart w:id="177" w:name="PrincipaisRecursosdosServiçosdoOffi"/>
      <w:r>
        <w:rPr>
          <w:b/>
          <w:color w:val="00188F"/>
        </w:rPr>
        <w:t>Principais Recursos dos Serviços do Office 365</w:t>
      </w:r>
    </w:p>
    <w:bookmarkEnd w:id="177"/>
    <w:p w14:paraId="163FDB6C" w14:textId="77777777" w:rsidR="000A7013" w:rsidRDefault="000A7013" w:rsidP="000A7013">
      <w:pPr>
        <w:pStyle w:val="ProductList-Body"/>
      </w:pPr>
      <w:r>
        <w:t xml:space="preserve">O Skype for Business Online Planos 1 e 2 ou seus serviços sucessores terão as seguintes funções de </w:t>
      </w:r>
      <w:hyperlink w:anchor="PrincipaisRecursosdosServiçosdoOffi" w:history="1">
        <w:r>
          <w:rPr>
            <w:rStyle w:val="Hyperlink"/>
          </w:rPr>
          <w:t>Principais Recursos</w:t>
        </w:r>
      </w:hyperlink>
      <w:r>
        <w:t>:</w:t>
      </w:r>
    </w:p>
    <w:p w14:paraId="2AD17B27" w14:textId="77777777" w:rsidR="000A7013" w:rsidRPr="00D7478E" w:rsidRDefault="000A7013" w:rsidP="000A7013">
      <w:pPr>
        <w:pStyle w:val="ProductList-Body"/>
      </w:pPr>
    </w:p>
    <w:p w14:paraId="416E547F" w14:textId="77777777" w:rsidR="000A7013" w:rsidRPr="00D7478E" w:rsidRDefault="000A7013" w:rsidP="000A7013">
      <w:pPr>
        <w:pStyle w:val="ProductList-Body"/>
        <w:tabs>
          <w:tab w:val="clear" w:pos="158"/>
          <w:tab w:val="left" w:pos="360"/>
        </w:tabs>
        <w:ind w:left="180"/>
        <w:rPr>
          <w:b/>
          <w:color w:val="0072C6"/>
        </w:rPr>
      </w:pPr>
      <w:r>
        <w:rPr>
          <w:b/>
          <w:color w:val="0072C6"/>
        </w:rPr>
        <w:t>Mensagens Instantâneas</w:t>
      </w:r>
    </w:p>
    <w:p w14:paraId="40AC50FF" w14:textId="77777777" w:rsidR="000A7013" w:rsidRDefault="000A7013" w:rsidP="000A7013">
      <w:pPr>
        <w:pStyle w:val="ProductList-Body"/>
        <w:tabs>
          <w:tab w:val="clear" w:pos="158"/>
          <w:tab w:val="left" w:pos="360"/>
        </w:tabs>
        <w:ind w:left="180"/>
      </w:pPr>
      <w:r>
        <w:t>Um usuário final poderá transferir uma mensagem de texto a outro usuário final em tempo real por uma rede IP.</w:t>
      </w:r>
    </w:p>
    <w:p w14:paraId="2284C501" w14:textId="77777777" w:rsidR="00CB6005" w:rsidRPr="007C2D9C" w:rsidRDefault="00CB6005" w:rsidP="00CB6005">
      <w:pPr>
        <w:pStyle w:val="ProductList-Body"/>
        <w:tabs>
          <w:tab w:val="clear" w:pos="158"/>
          <w:tab w:val="left" w:pos="360"/>
        </w:tabs>
        <w:ind w:left="180"/>
        <w:rPr>
          <w:szCs w:val="18"/>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usuário final poderá definir e exibir sua disponibilidade e visualizar a disponibilidade de outro usuário final.</w:t>
      </w:r>
    </w:p>
    <w:p w14:paraId="1C9B0FD0" w14:textId="77777777" w:rsidR="00CB6005" w:rsidRPr="007C2D9C" w:rsidRDefault="00CB6005" w:rsidP="00CB6005">
      <w:pPr>
        <w:pStyle w:val="ProductList-Body"/>
        <w:tabs>
          <w:tab w:val="clear" w:pos="158"/>
          <w:tab w:val="left" w:pos="360"/>
        </w:tabs>
        <w:ind w:left="180"/>
        <w:rPr>
          <w:szCs w:val="18"/>
        </w:rPr>
      </w:pPr>
    </w:p>
    <w:p w14:paraId="03BA5471" w14:textId="77777777" w:rsidR="00CB6005" w:rsidRPr="00690C65" w:rsidRDefault="00CB6005" w:rsidP="00A07C2D">
      <w:pPr>
        <w:pStyle w:val="ProductList-Body"/>
        <w:keepNext/>
        <w:tabs>
          <w:tab w:val="clear" w:pos="158"/>
          <w:tab w:val="left" w:pos="360"/>
        </w:tabs>
        <w:ind w:left="187"/>
      </w:pPr>
      <w:r>
        <w:rPr>
          <w:b/>
          <w:color w:val="0072C6"/>
        </w:rPr>
        <w:t>Reuniões Online</w:t>
      </w:r>
    </w:p>
    <w:p w14:paraId="1E46172B" w14:textId="44B4AD69" w:rsidR="00CB6005" w:rsidRDefault="00CB6005" w:rsidP="00CB6005">
      <w:pPr>
        <w:pStyle w:val="ProductList-Body"/>
        <w:tabs>
          <w:tab w:val="clear" w:pos="158"/>
          <w:tab w:val="left" w:pos="360"/>
        </w:tabs>
        <w:ind w:left="180"/>
      </w:pPr>
      <w:r>
        <w:t>Um usuário final poderá realizar com outros usuários finais reuniões na Internet com recursos de conferência de áudio e vídeo.</w:t>
      </w:r>
    </w:p>
    <w:p w14:paraId="626D7D85" w14:textId="77777777" w:rsidR="007C2D9C" w:rsidRPr="00690C65" w:rsidRDefault="007C2D9C" w:rsidP="00CB6005">
      <w:pPr>
        <w:pStyle w:val="ProductList-Body"/>
        <w:tabs>
          <w:tab w:val="clear" w:pos="158"/>
          <w:tab w:val="left" w:pos="360"/>
        </w:tabs>
        <w:ind w:left="180"/>
      </w:pPr>
    </w:p>
    <w:p w14:paraId="01F3953B" w14:textId="77777777" w:rsidR="00CB6005" w:rsidRPr="00091066" w:rsidRDefault="00CB6005" w:rsidP="00CB6005">
      <w:pPr>
        <w:pStyle w:val="ProductList-Body"/>
        <w:tabs>
          <w:tab w:val="clear" w:pos="158"/>
          <w:tab w:val="left" w:pos="360"/>
        </w:tabs>
        <w:rPr>
          <w:sz w:val="2"/>
          <w:szCs w:val="2"/>
        </w:rPr>
      </w:pPr>
    </w:p>
    <w:p w14:paraId="78B0AC48" w14:textId="77777777" w:rsidR="00CB6005" w:rsidRPr="00690C65" w:rsidRDefault="00CB6005" w:rsidP="00CB6005">
      <w:pPr>
        <w:pStyle w:val="ProductList-Body"/>
        <w:tabs>
          <w:tab w:val="clear" w:pos="158"/>
          <w:tab w:val="left" w:pos="360"/>
        </w:tabs>
      </w:pPr>
      <w:r>
        <w:rPr>
          <w:b/>
          <w:color w:val="00188F"/>
        </w:rPr>
        <w:t>Usuários Externos e usuários não autenticados pelo Skype para Empresas Online</w:t>
      </w:r>
    </w:p>
    <w:p w14:paraId="2CCE3AAC" w14:textId="1DACF0DC" w:rsidR="00CB6005" w:rsidRDefault="00CB6005" w:rsidP="00CB6005">
      <w:pPr>
        <w:pStyle w:val="ProductList-Body"/>
        <w:tabs>
          <w:tab w:val="clear" w:pos="158"/>
          <w:tab w:val="left" w:pos="360"/>
        </w:tabs>
      </w:pPr>
      <w:r>
        <w:t>As SLs de Usuário não são exigidas para Usuários Externos e usuários não autenticados pelo serviço Skype para Empresas Online.</w:t>
      </w:r>
    </w:p>
    <w:p w14:paraId="0EA0F33A" w14:textId="7DC116AE" w:rsidR="00DE2F92" w:rsidRDefault="00DE2F92" w:rsidP="00CB6005">
      <w:pPr>
        <w:pStyle w:val="ProductList-Body"/>
        <w:tabs>
          <w:tab w:val="clear" w:pos="158"/>
          <w:tab w:val="left" w:pos="360"/>
        </w:tabs>
      </w:pPr>
    </w:p>
    <w:p w14:paraId="2841CBD0" w14:textId="77777777" w:rsidR="00DE2F92" w:rsidRDefault="00DE2F92" w:rsidP="00A17B19">
      <w:pPr>
        <w:pStyle w:val="ProductList-Body"/>
        <w:keepNext/>
        <w:tabs>
          <w:tab w:val="clear" w:pos="158"/>
          <w:tab w:val="left" w:pos="360"/>
        </w:tabs>
      </w:pPr>
      <w:r>
        <w:rPr>
          <w:b/>
          <w:color w:val="00188F"/>
        </w:rPr>
        <w:t>Telefones de Área Comum</w:t>
      </w:r>
    </w:p>
    <w:p w14:paraId="7F34A9E0" w14:textId="77777777" w:rsidR="00DE2F92" w:rsidRDefault="00DE2F92" w:rsidP="00DE2F92">
      <w:pPr>
        <w:pStyle w:val="ProductList-Body"/>
        <w:tabs>
          <w:tab w:val="clear" w:pos="158"/>
          <w:tab w:val="left" w:pos="360"/>
        </w:tabs>
      </w:pPr>
      <w:r>
        <w:t>Um Telefone de Área Comum é um dispositivo que faz e recebe somente chamadas de voz e é compartilhado por vários usuários que não fazem login no dispositivo com suas credenciais do Office 365. A oferta de Telefone de Área Comum da Microsoft é uma SL de Dispositivo. Cada Dispositivo Licenciado do Telefone de Área Comum pode ser acessado e usado por qualquer número de usuários.</w:t>
      </w:r>
    </w:p>
    <w:p w14:paraId="3C67436A" w14:textId="316E05C7" w:rsidR="005B32E7" w:rsidRDefault="005B32E7" w:rsidP="00CB6005">
      <w:pPr>
        <w:pStyle w:val="ProductList-Body"/>
        <w:tabs>
          <w:tab w:val="clear" w:pos="158"/>
          <w:tab w:val="left" w:pos="360"/>
        </w:tabs>
      </w:pPr>
    </w:p>
    <w:p w14:paraId="44C97E0A" w14:textId="77777777" w:rsidR="005B32E7" w:rsidRPr="003619D2" w:rsidRDefault="005B32E7" w:rsidP="005B32E7">
      <w:pPr>
        <w:pStyle w:val="ProductList-Body"/>
        <w:rPr>
          <w:b/>
          <w:color w:val="00188F"/>
        </w:rPr>
      </w:pPr>
      <w:bookmarkStart w:id="178" w:name="OtherOnlineServices"/>
      <w:r>
        <w:rPr>
          <w:b/>
          <w:color w:val="00188F"/>
        </w:rPr>
        <w:t>Serviços</w:t>
      </w:r>
      <w:r>
        <w:rPr>
          <w:b/>
          <w:bCs/>
          <w:color w:val="00188F"/>
        </w:rPr>
        <w:t xml:space="preserve"> do Plano de Chamada e</w:t>
      </w:r>
      <w:r>
        <w:rPr>
          <w:b/>
          <w:color w:val="00188F"/>
        </w:rPr>
        <w:t xml:space="preserve"> de</w:t>
      </w:r>
      <w:r>
        <w:rPr>
          <w:b/>
          <w:bCs/>
          <w:color w:val="00188F"/>
        </w:rPr>
        <w:t xml:space="preserve"> </w:t>
      </w:r>
      <w:r>
        <w:rPr>
          <w:b/>
          <w:color w:val="00188F"/>
        </w:rPr>
        <w:t>Audioconferência (Serviços de Chamada/Conferência)</w:t>
      </w:r>
    </w:p>
    <w:p w14:paraId="00F51AAE" w14:textId="77777777" w:rsidR="005B32E7" w:rsidRDefault="005B32E7" w:rsidP="005B32E7">
      <w:pPr>
        <w:pStyle w:val="ProductList-Body"/>
      </w:pPr>
      <w:r>
        <w:t>Os Serviços de Chamada e Conferência permitem aos usuários se comunicar por meio de uma rede de telefonia de voz mundial geralmente conhecida como Rede de Telefonia Pública. Os Serviços de Chamada e Conferência são fornecidos pela Afiliada Microsoft autorizada a fornecê-los. O preço dos Serviços de Chamada e Conferência podem incluir valores e tributos incidentes. Os termos de uso dos Serviços de Chamada e Conferência poderão variar de acordo com o país. Todos os valores, impostos e termos de uso específicos do país são divulgados no site de Licenciamento por Volume (</w:t>
      </w:r>
      <w:hyperlink r:id="rId49" w:history="1">
        <w:r>
          <w:rPr>
            <w:rStyle w:val="Hyperlink"/>
          </w:rPr>
          <w:t>http://go.microsoft.com/fwlink/?LinkId=690247</w:t>
        </w:r>
      </w:hyperlink>
      <w:r>
        <w:t>).</w:t>
      </w:r>
    </w:p>
    <w:p w14:paraId="560D3EE8" w14:textId="77777777" w:rsidR="005B32E7" w:rsidRDefault="005B32E7" w:rsidP="005B32E7">
      <w:pPr>
        <w:pStyle w:val="ProductList-Body"/>
      </w:pPr>
    </w:p>
    <w:p w14:paraId="55331EE0" w14:textId="77777777" w:rsidR="005B32E7" w:rsidRPr="0081293D" w:rsidRDefault="005B32E7" w:rsidP="005B32E7">
      <w:pPr>
        <w:pStyle w:val="ProductList-Body"/>
      </w:pPr>
      <w:r>
        <w:t>Exceder as limitações de uso do plano de assinatura do Serviço de Chamada e Conferência aplicável, conforme descrito nos termos de uso, pode resultar em suspensão dos serviços. A Microsoft fornecerá uma notificação razoável antes de suspender os Serviços de Chamada ou Conferência, e o cliente poderá fazer chamadas de emergência durante qualquer período de suspensão.</w:t>
      </w:r>
    </w:p>
    <w:p w14:paraId="25345F74" w14:textId="77777777" w:rsidR="005B32E7" w:rsidRDefault="005B32E7" w:rsidP="005B32E7">
      <w:pPr>
        <w:pStyle w:val="ProductList-Body"/>
      </w:pPr>
    </w:p>
    <w:p w14:paraId="653EA414" w14:textId="77777777" w:rsidR="005B32E7" w:rsidRPr="003619D2" w:rsidRDefault="005B32E7" w:rsidP="005B32E7">
      <w:pPr>
        <w:pStyle w:val="ProductList-Body"/>
        <w:rPr>
          <w:b/>
          <w:color w:val="00188F"/>
        </w:rPr>
      </w:pPr>
      <w:r>
        <w:rPr>
          <w:b/>
          <w:color w:val="00188F"/>
        </w:rPr>
        <w:t>Informações Importantes Sobre Serviços de Emergência</w:t>
      </w:r>
    </w:p>
    <w:p w14:paraId="2F298349" w14:textId="77777777" w:rsidR="005B32E7" w:rsidRDefault="005B32E7" w:rsidP="005B32E7">
      <w:pPr>
        <w:pStyle w:val="ProductList-Body"/>
      </w:pPr>
      <w:r>
        <w:t>O Cliente deve notificar cada usuário de um Plano de chamada sobre o fato de que os Serviços de Emergência operam de forma diferente do que os serviços de telefonia tradicionais nas seguintes formas: (i) O Office 365 pode não saber a localização real de alguém que está ligando para um Serviço de Emergência, o que poderia resultar em uma chamada encaminhada para o call center dos Serviços de Emergência errado e/ou os serviços de emergência serem encaminhados para a localização errada; (ii) se o dispositivo do usuário não tiver bateria, estiver com falta de energia ou, por qualquer motivo, não puder acessar a Internet, o usuário não poderá fazer uma chamada para Serviços de Emergência usando um serviço do Plano de Chamada; e (iii) embora os serviços do Plano de Chamada possam ser usados em qualquer lugar do mundo no qual haja uma conexão com a Internet disponível, os usuários não deverão ligar para Serviços de Emergência de um local fora de seu país de origem, uma vez que a chamada provavelmente não será encaminhada para o call center apropriado naquele local.</w:t>
      </w:r>
    </w:p>
    <w:p w14:paraId="5B078206" w14:textId="77777777" w:rsidR="008358C7" w:rsidRPr="000772BE" w:rsidRDefault="006C512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2EF9505" w14:textId="32C5B358" w:rsidR="008E1EAF" w:rsidRPr="00A45242" w:rsidRDefault="004B3528" w:rsidP="006D752D">
      <w:pPr>
        <w:pStyle w:val="ProductList-OfferingGroupHeading"/>
        <w:rPr>
          <w:lang w:val="pt-BR"/>
        </w:rPr>
      </w:pPr>
      <w:bookmarkStart w:id="179" w:name="_Toc512891632"/>
      <w:r w:rsidRPr="00A45242">
        <w:rPr>
          <w:lang w:val="pt-BR"/>
        </w:rPr>
        <w:t>Outros Serviços Online</w:t>
      </w:r>
      <w:bookmarkEnd w:id="179"/>
    </w:p>
    <w:p w14:paraId="283CE5E6" w14:textId="77777777" w:rsidR="009F252E" w:rsidRPr="001C012F" w:rsidRDefault="009F252E" w:rsidP="009F252E">
      <w:pPr>
        <w:pStyle w:val="ProductList-Offering2Heading"/>
        <w:outlineLvl w:val="2"/>
        <w:rPr>
          <w:lang w:val="pt-BR"/>
        </w:rPr>
      </w:pPr>
      <w:bookmarkStart w:id="180" w:name="MicrosoftLearning"/>
      <w:bookmarkStart w:id="181" w:name="MicrosoftPowerBIPro"/>
      <w:bookmarkEnd w:id="178"/>
      <w:r w:rsidRPr="001C012F">
        <w:rPr>
          <w:lang w:val="pt-BR"/>
        </w:rPr>
        <w:tab/>
      </w:r>
      <w:bookmarkStart w:id="182" w:name="_Toc476230941"/>
      <w:bookmarkStart w:id="183" w:name="_Toc476476626"/>
      <w:bookmarkStart w:id="184" w:name="_Toc512891633"/>
      <w:bookmarkStart w:id="185" w:name="BingMaps"/>
      <w:r w:rsidRPr="001C012F">
        <w:rPr>
          <w:lang w:val="pt-BR"/>
        </w:rPr>
        <w:t>Plataforma Corporativa do Bing Mapas e Plataforma de Gerenciamento de Ativos Móveis</w:t>
      </w:r>
      <w:bookmarkEnd w:id="182"/>
      <w:bookmarkEnd w:id="183"/>
      <w:bookmarkEnd w:id="184"/>
    </w:p>
    <w:bookmarkEnd w:id="185"/>
    <w:p w14:paraId="434C6355" w14:textId="77777777" w:rsidR="009F252E" w:rsidRPr="00917344" w:rsidRDefault="009F252E" w:rsidP="009F252E">
      <w:pPr>
        <w:pStyle w:val="ProductList-Body"/>
        <w:rPr>
          <w:b/>
          <w:color w:val="00188F"/>
        </w:rPr>
      </w:pPr>
      <w:r>
        <w:rPr>
          <w:b/>
          <w:color w:val="00188F"/>
        </w:rPr>
        <w:t>SLs de Serviço</w:t>
      </w:r>
    </w:p>
    <w:p w14:paraId="648B85F6" w14:textId="77777777" w:rsidR="009F252E" w:rsidRDefault="009F252E" w:rsidP="009F252E">
      <w:pPr>
        <w:pStyle w:val="ProductList-Body"/>
      </w:pPr>
      <w:r>
        <w:t xml:space="preserve">Uma SL de Serviço é exigida para acessar os serviços por meio da Plataforma Corporativa do Bing Mapas ou da Plataforma de Gerenciamento de Ativos Móveis. Cada SL de Serviço deve ser comprada com, pelo menos, uma das seguintes SLs Complementares qualificadas: </w:t>
      </w:r>
    </w:p>
    <w:p w14:paraId="579F1ADD" w14:textId="77777777" w:rsidR="009F252E" w:rsidRDefault="009F252E" w:rsidP="009F252E">
      <w:pPr>
        <w:pStyle w:val="ProductList-Body"/>
        <w:numPr>
          <w:ilvl w:val="0"/>
          <w:numId w:val="40"/>
        </w:numPr>
        <w:ind w:left="450" w:hanging="270"/>
      </w:pPr>
      <w:r>
        <w:t>Para a SL de Serviço da Plataforma Corporativa do Bing Mapas:</w:t>
      </w:r>
    </w:p>
    <w:p w14:paraId="0DD66ABA" w14:textId="77777777" w:rsidR="009F252E" w:rsidRDefault="009F252E" w:rsidP="009F252E">
      <w:pPr>
        <w:pStyle w:val="ProductList-Body"/>
        <w:numPr>
          <w:ilvl w:val="0"/>
          <w:numId w:val="41"/>
        </w:numPr>
        <w:spacing w:before="40"/>
        <w:ind w:left="810" w:hanging="270"/>
      </w:pPr>
      <w:r>
        <w:t>uma SL de Uso Complementar do Site Público do Bing Mapas, disponível para um número especificado de transações faturáveis para uso em um site que esteja disponível ao público sem restrições.</w:t>
      </w:r>
    </w:p>
    <w:p w14:paraId="75C91E42" w14:textId="77777777" w:rsidR="009F252E" w:rsidRDefault="009F252E" w:rsidP="009F252E">
      <w:pPr>
        <w:pStyle w:val="ProductList-Body"/>
        <w:numPr>
          <w:ilvl w:val="0"/>
          <w:numId w:val="41"/>
        </w:numPr>
        <w:spacing w:before="40"/>
        <w:ind w:left="810" w:hanging="270"/>
      </w:pPr>
      <w:r>
        <w:t>uma SL de Uso Complementar do Site Interno do Bing Mapas, disponível para um número especificado de transações faturáveis para uso em um site interno (por exemplo, intranet) em uma rede privada,</w:t>
      </w:r>
    </w:p>
    <w:p w14:paraId="3F9ACF20" w14:textId="77777777" w:rsidR="009F252E" w:rsidRDefault="009F252E" w:rsidP="009F252E">
      <w:pPr>
        <w:pStyle w:val="ProductList-Body"/>
        <w:numPr>
          <w:ilvl w:val="0"/>
          <w:numId w:val="41"/>
        </w:numPr>
        <w:spacing w:before="40"/>
        <w:ind w:left="810" w:hanging="270"/>
      </w:pPr>
      <w:r>
        <w:t>SL Complementar de Usuário do Bing Mapas ou</w:t>
      </w:r>
    </w:p>
    <w:p w14:paraId="3108CFEC" w14:textId="77777777" w:rsidR="009F252E" w:rsidRDefault="009F252E" w:rsidP="009F252E">
      <w:pPr>
        <w:pStyle w:val="ProductList-Body"/>
        <w:numPr>
          <w:ilvl w:val="0"/>
          <w:numId w:val="41"/>
        </w:numPr>
        <w:spacing w:before="40"/>
        <w:ind w:left="810" w:hanging="270"/>
      </w:pPr>
      <w:r>
        <w:t>SL Complementar de Usuário do Bing Mapas Light.</w:t>
      </w:r>
    </w:p>
    <w:p w14:paraId="3A1D6DA5" w14:textId="77777777" w:rsidR="009F252E" w:rsidRDefault="009F252E" w:rsidP="009F252E">
      <w:pPr>
        <w:pStyle w:val="ProductList-Body"/>
        <w:numPr>
          <w:ilvl w:val="0"/>
          <w:numId w:val="20"/>
        </w:numPr>
        <w:spacing w:before="40"/>
        <w:ind w:left="450" w:hanging="270"/>
      </w:pPr>
      <w:r>
        <w:t>Para a SL de Serviço da Plataforma de Gerenciamento de Ativos Móveis; para cada Ativo:</w:t>
      </w:r>
    </w:p>
    <w:p w14:paraId="160435C6" w14:textId="77777777" w:rsidR="009F252E" w:rsidRDefault="009F252E" w:rsidP="009F252E">
      <w:pPr>
        <w:pStyle w:val="ProductList-Body"/>
        <w:numPr>
          <w:ilvl w:val="1"/>
          <w:numId w:val="20"/>
        </w:numPr>
        <w:spacing w:before="40"/>
        <w:ind w:left="810" w:hanging="270"/>
      </w:pPr>
      <w:r>
        <w:t>SL Complementar de Gerenciamento de Ativos Móveis para América do Norte (com ou sem encaminhamento)</w:t>
      </w:r>
    </w:p>
    <w:p w14:paraId="3A8FB6CF" w14:textId="77777777" w:rsidR="009F252E" w:rsidRDefault="009F252E" w:rsidP="009F252E">
      <w:pPr>
        <w:pStyle w:val="ProductList-Body"/>
        <w:numPr>
          <w:ilvl w:val="1"/>
          <w:numId w:val="20"/>
        </w:numPr>
        <w:spacing w:before="40"/>
        <w:ind w:left="810" w:hanging="270"/>
      </w:pPr>
      <w:r>
        <w:t>SL Complementar de Gerenciamento de Ativos Móveis para Europa (com ou sem encaminhamento) ou</w:t>
      </w:r>
    </w:p>
    <w:p w14:paraId="366500C9" w14:textId="77777777" w:rsidR="009F252E" w:rsidRDefault="009F252E" w:rsidP="009F252E">
      <w:pPr>
        <w:pStyle w:val="ProductList-Body"/>
        <w:numPr>
          <w:ilvl w:val="1"/>
          <w:numId w:val="20"/>
        </w:numPr>
        <w:spacing w:before="40"/>
        <w:ind w:left="810" w:hanging="270"/>
      </w:pPr>
      <w:r>
        <w:t>SL Complementar de Gerenciamento de Ativos Móveis para Todos os Outros Países (com ou sem encaminhamento)</w:t>
      </w:r>
    </w:p>
    <w:p w14:paraId="5BDBF3D6" w14:textId="77777777" w:rsidR="009F252E" w:rsidRDefault="009F252E" w:rsidP="009F252E">
      <w:pPr>
        <w:pStyle w:val="ProductList-Body"/>
      </w:pPr>
    </w:p>
    <w:p w14:paraId="20264A43" w14:textId="77777777" w:rsidR="009F252E" w:rsidRPr="00917344" w:rsidRDefault="009F252E" w:rsidP="009F252E">
      <w:pPr>
        <w:pStyle w:val="ProductList-Body"/>
        <w:rPr>
          <w:b/>
          <w:color w:val="00188F"/>
        </w:rPr>
      </w:pPr>
      <w:r>
        <w:rPr>
          <w:b/>
          <w:color w:val="00188F"/>
        </w:rPr>
        <w:t>SLs Complementares da SL de Serviço da Plataforma de Gerenciamento de Ativos Móveis Qualificada</w:t>
      </w:r>
    </w:p>
    <w:p w14:paraId="77FBA6EE" w14:textId="77777777" w:rsidR="009F252E" w:rsidRDefault="009F252E" w:rsidP="009F252E">
      <w:pPr>
        <w:pStyle w:val="ProductList-Body"/>
      </w:pPr>
      <w:r>
        <w:t>Para a Plataforma de Gerenciamento de Ativos Móveis, é necessária uma SL Complementar para cada Ativo rastreado, cuja posição no GPS ou baseada em outro sensor possa ser monitorada, exibida, convertida em geocódigo ou usada para realizar cálculos por meio da Plataforma de Gerenciamento de Ativos Móveis. “Ativo” é definido como qualquer veículo, dispositivo ou outro objeto móvel. Essas SLs Complementares se destinam a um número especificado de Ativos rastreados.</w:t>
      </w:r>
    </w:p>
    <w:p w14:paraId="0C3FFA51" w14:textId="77777777" w:rsidR="009F252E" w:rsidRDefault="009F252E" w:rsidP="009F252E">
      <w:pPr>
        <w:pStyle w:val="ProductList-Body"/>
      </w:pPr>
    </w:p>
    <w:p w14:paraId="0D72A0AA" w14:textId="77777777" w:rsidR="009F252E" w:rsidRPr="00917344" w:rsidRDefault="009F252E" w:rsidP="00D0659B">
      <w:pPr>
        <w:pStyle w:val="ProductList-Body"/>
        <w:keepNext/>
        <w:rPr>
          <w:b/>
          <w:color w:val="00188F"/>
        </w:rPr>
      </w:pPr>
      <w:r>
        <w:rPr>
          <w:b/>
          <w:color w:val="00188F"/>
        </w:rPr>
        <w:t>Usuários Autenticados</w:t>
      </w:r>
    </w:p>
    <w:p w14:paraId="018A45D2" w14:textId="77777777" w:rsidR="009F252E" w:rsidRDefault="009F252E" w:rsidP="009F252E">
      <w:pPr>
        <w:pStyle w:val="ProductList-Body"/>
      </w:pPr>
      <w:r>
        <w:t>Os Usuários que são autenticados pelos programas do Cliente que acessam a Plataforma Corporativa do Bing Mapas e a Plataforma de Gerenciamento de Ativos Móveis devem ter uma SL.</w:t>
      </w:r>
    </w:p>
    <w:p w14:paraId="09852041" w14:textId="77777777" w:rsidR="00A07C2D" w:rsidRPr="00F55075" w:rsidRDefault="00A07C2D" w:rsidP="00A07C2D">
      <w:pPr>
        <w:pStyle w:val="ProductList-Body"/>
      </w:pPr>
    </w:p>
    <w:p w14:paraId="533301E1" w14:textId="77777777" w:rsidR="00A07C2D" w:rsidRPr="00F55075" w:rsidRDefault="00A07C2D" w:rsidP="00A07C2D">
      <w:pPr>
        <w:pStyle w:val="ProductList-Body"/>
      </w:pPr>
      <w:r>
        <w:rPr>
          <w:b/>
          <w:color w:val="00188F"/>
        </w:rPr>
        <w:t>APIs do Bing Mapas</w:t>
      </w:r>
    </w:p>
    <w:p w14:paraId="66DBEB47" w14:textId="5762E2A7" w:rsidR="00A07C2D" w:rsidRPr="00F55075" w:rsidRDefault="00A07C2D" w:rsidP="00A07C2D">
      <w:pPr>
        <w:pStyle w:val="ProductList-Body"/>
      </w:pPr>
      <w:r>
        <w:t xml:space="preserve">O Cliente poderá usar todas as APIs do Bing Mapas de acordo com os Termos de Uso das APIs da Plataforma do Microsoft Bing Mapas e dos SDKs da Plataforma do Bing Mapas, incluindo todos os seus sucessores, localizados nos sites </w:t>
      </w:r>
      <w:hyperlink r:id="rId50" w:history="1">
        <w:r>
          <w:rPr>
            <w:rStyle w:val="Hyperlink"/>
          </w:rPr>
          <w:t>https://aka.ms/bingmapsplatformapistou</w:t>
        </w:r>
      </w:hyperlink>
      <w:r>
        <w:t xml:space="preserve"> e </w:t>
      </w:r>
      <w:hyperlink r:id="rId51" w:history="1">
        <w:r w:rsidR="00BE1C28">
          <w:rPr>
            <w:rStyle w:val="Hyperlink"/>
          </w:rPr>
          <w:t>https://aka.ms/bingmapsplatformsdks/</w:t>
        </w:r>
      </w:hyperlink>
      <w:r>
        <w:t>.</w:t>
      </w:r>
    </w:p>
    <w:p w14:paraId="1DDDFB21" w14:textId="77777777" w:rsidR="00A07C2D" w:rsidRPr="00F55075" w:rsidRDefault="00A07C2D" w:rsidP="00A07C2D">
      <w:pPr>
        <w:pStyle w:val="ProductList-Body"/>
      </w:pPr>
    </w:p>
    <w:p w14:paraId="67F7EFE3" w14:textId="77777777" w:rsidR="00A07C2D" w:rsidRPr="00F55075" w:rsidRDefault="00A07C2D" w:rsidP="00A07C2D">
      <w:pPr>
        <w:pStyle w:val="ProductList-Body"/>
      </w:pPr>
      <w:r>
        <w:rPr>
          <w:b/>
          <w:color w:val="00188F"/>
        </w:rPr>
        <w:t>Privacidade do Bing Mapas</w:t>
      </w:r>
    </w:p>
    <w:p w14:paraId="2DBABB92" w14:textId="77777777" w:rsidR="00A07C2D" w:rsidRPr="00F55075" w:rsidRDefault="00A07C2D" w:rsidP="00A07C2D">
      <w:pPr>
        <w:pStyle w:val="ProductList-Body"/>
      </w:pPr>
      <w:r>
        <w:t xml:space="preserve">Os termos e a Política de Privacidade do Bing nos Termos de Uso das APIs da Plataforma do Microsoft Bing Mapas localizados no site: </w:t>
      </w:r>
      <w:hyperlink r:id="rId52" w:history="1">
        <w:r>
          <w:rPr>
            <w:rStyle w:val="Hyperlink"/>
          </w:rPr>
          <w:t>https://go.microsoft.com/fwlink/?LinkId=521839</w:t>
        </w:r>
      </w:hyperlink>
      <w:r>
        <w:t xml:space="preserve"> aplicam-se ao uso que o Cliente faz dos Serviços do Bing Mapas.</w:t>
      </w:r>
    </w:p>
    <w:p w14:paraId="132DA2C1" w14:textId="77777777" w:rsidR="008358C7" w:rsidRPr="000772BE" w:rsidRDefault="006C512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345E5D50" w14:textId="77777777" w:rsidR="008F3606" w:rsidRPr="001C012F" w:rsidRDefault="008F3606" w:rsidP="008F3606">
      <w:pPr>
        <w:pStyle w:val="ProductList-Offering2Heading"/>
        <w:outlineLvl w:val="2"/>
        <w:rPr>
          <w:lang w:val="pt-BR"/>
        </w:rPr>
      </w:pPr>
      <w:bookmarkStart w:id="186" w:name="_Toc476476628"/>
      <w:r w:rsidRPr="001C012F">
        <w:rPr>
          <w:lang w:val="pt-BR"/>
        </w:rPr>
        <w:tab/>
      </w:r>
      <w:bookmarkStart w:id="187" w:name="_Toc476230942"/>
      <w:bookmarkStart w:id="188" w:name="_Toc512891634"/>
      <w:bookmarkStart w:id="189" w:name="BusinessApplicationPlatform"/>
      <w:r w:rsidRPr="001C012F">
        <w:rPr>
          <w:lang w:val="pt-BR"/>
        </w:rPr>
        <w:t>Plataforma de Aplicativos Comerciais</w:t>
      </w:r>
      <w:bookmarkEnd w:id="187"/>
      <w:bookmarkEnd w:id="188"/>
    </w:p>
    <w:bookmarkEnd w:id="189"/>
    <w:p w14:paraId="232EA10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53"/>
          <w:type w:val="continuous"/>
          <w:pgSz w:w="12240" w:h="15840"/>
          <w:pgMar w:top="1440" w:right="720" w:bottom="1440" w:left="720" w:header="720" w:footer="720" w:gutter="0"/>
          <w:cols w:space="720"/>
          <w:titlePg/>
          <w:docGrid w:linePitch="360"/>
        </w:sectPr>
      </w:pPr>
    </w:p>
    <w:p w14:paraId="4EE450A6"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Flow</w:t>
      </w:r>
    </w:p>
    <w:p w14:paraId="27F6D89B"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PowerApps</w:t>
      </w:r>
    </w:p>
    <w:p w14:paraId="43E08627"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 BI Pro</w:t>
      </w:r>
    </w:p>
    <w:p w14:paraId="178769D3"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 BI Premium</w:t>
      </w:r>
    </w:p>
    <w:p w14:paraId="40F38D75" w14:textId="77777777" w:rsidR="008F3606" w:rsidRPr="001C012F" w:rsidRDefault="008F3606" w:rsidP="008F3606">
      <w:pPr>
        <w:pStyle w:val="ProductList-Body"/>
        <w:rPr>
          <w:rFonts w:asciiTheme="majorHAnsi" w:hAnsiTheme="majorHAnsi"/>
          <w:sz w:val="16"/>
          <w:szCs w:val="16"/>
          <w:lang w:val="en-US"/>
        </w:rPr>
        <w:sectPr w:rsidR="008F3606" w:rsidRPr="001C012F" w:rsidSect="00C47C81">
          <w:footerReference w:type="default" r:id="rId54"/>
          <w:footerReference w:type="first" r:id="rId55"/>
          <w:type w:val="continuous"/>
          <w:pgSz w:w="12240" w:h="15840"/>
          <w:pgMar w:top="1440" w:right="720" w:bottom="1440" w:left="720" w:header="720" w:footer="720" w:gutter="0"/>
          <w:cols w:num="2" w:space="720"/>
          <w:titlePg/>
          <w:docGrid w:linePitch="360"/>
        </w:sectPr>
      </w:pPr>
      <w:r w:rsidRPr="001C012F">
        <w:rPr>
          <w:rFonts w:asciiTheme="majorHAnsi" w:hAnsiTheme="majorHAnsi"/>
          <w:sz w:val="16"/>
          <w:szCs w:val="16"/>
          <w:lang w:val="en-US"/>
        </w:rPr>
        <w:t>Microsoft Stream</w:t>
      </w:r>
    </w:p>
    <w:p w14:paraId="5A86981F" w14:textId="77777777" w:rsidR="008F3606" w:rsidRPr="00A7735B" w:rsidRDefault="008F3606" w:rsidP="008F3606">
      <w:pPr>
        <w:pStyle w:val="ProductList-Body"/>
        <w:pBdr>
          <w:top w:val="single" w:sz="4" w:space="1" w:color="BFBFBF" w:themeColor="background1" w:themeShade="BF"/>
        </w:pBdr>
        <w:rPr>
          <w:b/>
          <w:color w:val="000000" w:themeColor="text1"/>
          <w:sz w:val="8"/>
          <w:szCs w:val="8"/>
          <w:lang w:val="en-US" w:eastAsia="en-US" w:bidi="ar-SA"/>
        </w:rPr>
      </w:pPr>
    </w:p>
    <w:p w14:paraId="7886B633" w14:textId="77777777" w:rsidR="008F3606" w:rsidRPr="004E78BB" w:rsidRDefault="008F3606" w:rsidP="008F3606">
      <w:pPr>
        <w:pStyle w:val="ProductList-Body"/>
        <w:keepNext/>
        <w:tabs>
          <w:tab w:val="clear" w:pos="158"/>
          <w:tab w:val="left" w:pos="360"/>
        </w:tabs>
      </w:pPr>
      <w:r>
        <w:rPr>
          <w:b/>
          <w:color w:val="00188F"/>
        </w:rPr>
        <w:t>Notificações</w:t>
      </w:r>
    </w:p>
    <w:p w14:paraId="571BA8DF" w14:textId="77777777" w:rsidR="006B11FD" w:rsidRPr="00E52A5C" w:rsidRDefault="006B11FD" w:rsidP="006B11FD">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hyperlink w:anchor="Attachment1" w:history="1">
        <w:r>
          <w:rPr>
            <w:rStyle w:val="Hyperlink"/>
          </w:rPr>
          <w:t>Anexo 1</w:t>
        </w:r>
      </w:hyperlink>
      <w:r>
        <w:t xml:space="preserve"> são aplicáveis.</w:t>
      </w:r>
    </w:p>
    <w:p w14:paraId="5FE18BC0" w14:textId="77777777" w:rsidR="008F3606" w:rsidRPr="004E78BB" w:rsidRDefault="008F3606" w:rsidP="008F3606">
      <w:pPr>
        <w:pStyle w:val="ProductList-Body"/>
      </w:pPr>
    </w:p>
    <w:p w14:paraId="6ABB1C6A" w14:textId="77777777" w:rsidR="008F3606" w:rsidRPr="004E78BB" w:rsidRDefault="008F3606" w:rsidP="008F3606">
      <w:pPr>
        <w:pStyle w:val="ProductList-Body"/>
        <w:keepNext/>
        <w:tabs>
          <w:tab w:val="clear" w:pos="158"/>
          <w:tab w:val="left" w:pos="360"/>
        </w:tabs>
      </w:pPr>
      <w:r>
        <w:rPr>
          <w:b/>
          <w:color w:val="00188F"/>
          <w:szCs w:val="18"/>
        </w:rPr>
        <w:t>Microsoft Power BI</w:t>
      </w:r>
    </w:p>
    <w:p w14:paraId="273DFC48" w14:textId="77777777" w:rsidR="008F3606" w:rsidRPr="004E78BB" w:rsidRDefault="008F3606" w:rsidP="008F3606">
      <w:pPr>
        <w:pStyle w:val="ProductList-Body"/>
        <w:ind w:left="180"/>
      </w:pPr>
      <w:r>
        <w:rPr>
          <w:b/>
          <w:color w:val="0072C6"/>
          <w:szCs w:val="18"/>
        </w:rPr>
        <w:t>Definições</w:t>
      </w:r>
    </w:p>
    <w:p w14:paraId="10040D9B" w14:textId="77777777" w:rsidR="008F3606" w:rsidRPr="004E78BB" w:rsidRDefault="008F3606" w:rsidP="008F3606">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8F3606">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8F3606">
      <w:pPr>
        <w:pStyle w:val="ProductList-Body"/>
        <w:ind w:left="180"/>
      </w:pPr>
    </w:p>
    <w:p w14:paraId="051A9684" w14:textId="77777777" w:rsidR="008F3606" w:rsidRPr="004E78BB" w:rsidRDefault="008F3606" w:rsidP="008F3606">
      <w:pPr>
        <w:pStyle w:val="ProductList-Body"/>
        <w:ind w:left="180"/>
      </w:pPr>
      <w:r>
        <w:rPr>
          <w:b/>
          <w:color w:val="0072C6"/>
          <w:szCs w:val="18"/>
        </w:rPr>
        <w:t>Exceção de Hospedagem dos Recursos Incorporados</w:t>
      </w:r>
    </w:p>
    <w:p w14:paraId="680CF083" w14:textId="77777777" w:rsidR="008F3606" w:rsidRPr="004E78BB" w:rsidRDefault="008F3606" w:rsidP="008F3606">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8F3606">
      <w:pPr>
        <w:pStyle w:val="ProductList-Body"/>
        <w:numPr>
          <w:ilvl w:val="0"/>
          <w:numId w:val="42"/>
        </w:numPr>
        <w:ind w:left="810" w:hanging="270"/>
      </w:pPr>
      <w:r>
        <w:rPr>
          <w:szCs w:val="18"/>
        </w:rPr>
        <w:t>revender nem redistribuir os serviços Microsoft Power BI ou</w:t>
      </w:r>
    </w:p>
    <w:p w14:paraId="07C68DFA" w14:textId="77777777" w:rsidR="008F3606" w:rsidRPr="004E78BB" w:rsidRDefault="008F3606" w:rsidP="008F3606">
      <w:pPr>
        <w:pStyle w:val="ProductList-Body"/>
        <w:numPr>
          <w:ilvl w:val="0"/>
          <w:numId w:val="42"/>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21570C0E" w:rsidR="008F3606" w:rsidRDefault="008F3606" w:rsidP="008F3606">
      <w:pPr>
        <w:pStyle w:val="ProductList-Body"/>
        <w:ind w:left="180"/>
        <w:rPr>
          <w:szCs w:val="18"/>
        </w:rPr>
      </w:pPr>
      <w:r>
        <w:rPr>
          <w:szCs w:val="18"/>
        </w:rPr>
        <w:t>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email ou por meio do Power BI Report Server.</w:t>
      </w:r>
    </w:p>
    <w:p w14:paraId="23763E5E" w14:textId="1C2546F2" w:rsidR="00D0659B" w:rsidRDefault="00D0659B" w:rsidP="008F3606">
      <w:pPr>
        <w:pStyle w:val="ProductList-Body"/>
        <w:ind w:left="180"/>
        <w:rPr>
          <w:szCs w:val="18"/>
        </w:rPr>
      </w:pPr>
    </w:p>
    <w:p w14:paraId="66FDBC42" w14:textId="77777777" w:rsidR="00D0659B" w:rsidRPr="0008458E" w:rsidRDefault="00D0659B" w:rsidP="00D0659B">
      <w:pPr>
        <w:pStyle w:val="ProductList-Body"/>
        <w:ind w:left="180"/>
      </w:pPr>
      <w:r>
        <w:rPr>
          <w:b/>
          <w:color w:val="0072C6"/>
          <w:szCs w:val="18"/>
        </w:rPr>
        <w:t>Publicação na Web</w:t>
      </w:r>
    </w:p>
    <w:p w14:paraId="2F2C2038" w14:textId="1222E673" w:rsidR="00D0659B" w:rsidRDefault="00D0659B" w:rsidP="00D0659B">
      <w:pPr>
        <w:pStyle w:val="ProductList-Body"/>
        <w:ind w:left="180"/>
      </w:pPr>
      <w:r>
        <w:t>O Cliente pode usar o recurso de publicação na Web para compartilhar o conteúdo somente em um site disponível publicamente. O Cliente não pode usar esse recurso para compartilhar conteúdo internamente. A Microsoft pode exibir o conteúdo publicado por meio do recurso de publicação na Web em uma galeria ou site público.</w:t>
      </w:r>
    </w:p>
    <w:p w14:paraId="5FEF7396" w14:textId="003228F9" w:rsidR="00F26338" w:rsidRDefault="00F26338" w:rsidP="00D0659B">
      <w:pPr>
        <w:pStyle w:val="ProductList-Body"/>
        <w:ind w:left="180"/>
      </w:pPr>
    </w:p>
    <w:p w14:paraId="6ED40BB6" w14:textId="77777777" w:rsidR="00F26338" w:rsidRPr="00E35975" w:rsidRDefault="00F26338" w:rsidP="00F26338">
      <w:pPr>
        <w:pStyle w:val="ProductList-Body"/>
        <w:keepNext/>
        <w:tabs>
          <w:tab w:val="clear" w:pos="158"/>
          <w:tab w:val="left" w:pos="360"/>
        </w:tabs>
        <w:rPr>
          <w:b/>
          <w:color w:val="00188F"/>
          <w:szCs w:val="18"/>
        </w:rPr>
      </w:pPr>
      <w:r>
        <w:rPr>
          <w:b/>
          <w:color w:val="00188F"/>
          <w:szCs w:val="18"/>
        </w:rPr>
        <w:t>Microsoft PowerApps</w:t>
      </w:r>
    </w:p>
    <w:p w14:paraId="57D23F8D" w14:textId="77777777" w:rsidR="00F26338" w:rsidRDefault="00F26338" w:rsidP="00F26338">
      <w:pPr>
        <w:pStyle w:val="ProductList-Body"/>
        <w:ind w:left="180"/>
        <w:rPr>
          <w:b/>
          <w:color w:val="0072C6"/>
          <w:szCs w:val="18"/>
        </w:rPr>
      </w:pPr>
      <w:r>
        <w:rPr>
          <w:b/>
          <w:color w:val="0072C6"/>
          <w:szCs w:val="18"/>
        </w:rPr>
        <w:t>Entidades Restritas</w:t>
      </w:r>
    </w:p>
    <w:p w14:paraId="37DCD692" w14:textId="77777777" w:rsidR="00F26338" w:rsidRPr="005A5C60" w:rsidRDefault="00F26338" w:rsidP="00F26338">
      <w:pPr>
        <w:pStyle w:val="ProductList-Body"/>
        <w:ind w:left="158"/>
      </w:pPr>
      <w:r>
        <w:t xml:space="preserve">O Cliente não pode criar, modificar nem excluir quaisquer dados de entidades do tipo designado como “restrito” na documentação do produto em </w:t>
      </w:r>
      <w:hyperlink r:id="rId56" w:history="1">
        <w:r>
          <w:rPr>
            <w:rStyle w:val="Hyperlink"/>
          </w:rPr>
          <w:t>https://go.microsoft.com/fwlink/?linkid=868812</w:t>
        </w:r>
      </w:hyperlink>
      <w:r>
        <w:t>. O cliente possui acesso somente leitura a essas entidades restritas.</w:t>
      </w:r>
    </w:p>
    <w:p w14:paraId="5BC6B092" w14:textId="77777777" w:rsidR="009F252E" w:rsidRPr="000772BE" w:rsidRDefault="006C5128"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1148CE2B" w14:textId="6CB1304E" w:rsidR="00D6798A" w:rsidRPr="001C012F" w:rsidRDefault="009F252E" w:rsidP="005B32E7">
      <w:pPr>
        <w:pStyle w:val="ProductList-Offering2Heading"/>
        <w:keepNext/>
        <w:outlineLvl w:val="2"/>
        <w:rPr>
          <w:b w:val="0"/>
          <w:color w:val="000000" w:themeColor="text1"/>
          <w:sz w:val="8"/>
          <w:szCs w:val="8"/>
          <w:lang w:val="pt-BR"/>
        </w:rPr>
      </w:pPr>
      <w:r w:rsidRPr="001C012F">
        <w:rPr>
          <w:lang w:val="pt-BR"/>
        </w:rPr>
        <w:tab/>
      </w:r>
      <w:bookmarkStart w:id="190" w:name="_Toc512891635"/>
      <w:r w:rsidR="00D6798A" w:rsidRPr="001C012F">
        <w:rPr>
          <w:lang w:val="pt-BR"/>
        </w:rPr>
        <w:t>Microsoft Cloud App Security</w:t>
      </w:r>
      <w:bookmarkEnd w:id="186"/>
      <w:bookmarkEnd w:id="190"/>
    </w:p>
    <w:p w14:paraId="311A122D" w14:textId="77777777" w:rsidR="00D6798A" w:rsidRDefault="00D6798A" w:rsidP="00D6798A">
      <w:pPr>
        <w:pStyle w:val="ProductList-Body"/>
        <w:keepNext/>
        <w:tabs>
          <w:tab w:val="clear" w:pos="158"/>
          <w:tab w:val="left" w:pos="360"/>
        </w:tabs>
        <w:rPr>
          <w:b/>
          <w:color w:val="00188F"/>
        </w:rPr>
      </w:pPr>
      <w:r>
        <w:rPr>
          <w:b/>
          <w:color w:val="00188F"/>
        </w:rPr>
        <w:t>Notificações</w:t>
      </w:r>
    </w:p>
    <w:p w14:paraId="503817EC" w14:textId="77777777" w:rsidR="00D6798A" w:rsidRDefault="00D6798A" w:rsidP="00D6798A">
      <w:pPr>
        <w:pStyle w:val="ProductList-Body"/>
        <w:rPr>
          <w:b/>
          <w:color w:val="00188F"/>
        </w:rPr>
      </w:pPr>
      <w:r>
        <w:t xml:space="preserve">As notificações sobre o Bing Mapas e os Serviços Profissionais contidas no </w:t>
      </w:r>
      <w:hyperlink w:anchor="Attachment1" w:history="1">
        <w:r>
          <w:rPr>
            <w:rStyle w:val="Hyperlink"/>
          </w:rPr>
          <w:t>Anexo 1</w:t>
        </w:r>
      </w:hyperlink>
      <w:r>
        <w:t xml:space="preserve"> são aplicáveis.</w:t>
      </w:r>
    </w:p>
    <w:p w14:paraId="4A9D09EB" w14:textId="77777777" w:rsidR="009F252E" w:rsidRPr="000772BE" w:rsidRDefault="006C5128"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5C92F33E" w14:textId="5AFD4BEC" w:rsidR="008F3606" w:rsidRPr="001C012F" w:rsidRDefault="008F3606" w:rsidP="008F3606">
      <w:pPr>
        <w:pStyle w:val="ProductList-Offering2Heading"/>
        <w:outlineLvl w:val="2"/>
        <w:rPr>
          <w:lang w:val="pt-BR"/>
        </w:rPr>
      </w:pPr>
      <w:r w:rsidRPr="001C012F">
        <w:rPr>
          <w:lang w:val="pt-BR"/>
        </w:rPr>
        <w:tab/>
      </w:r>
      <w:bookmarkStart w:id="191" w:name="_Toc476230944"/>
      <w:bookmarkStart w:id="192" w:name="_Toc512891636"/>
      <w:r w:rsidRPr="001C012F">
        <w:rPr>
          <w:lang w:val="pt-BR"/>
        </w:rPr>
        <w:t>Microsoft Intune</w:t>
      </w:r>
      <w:bookmarkEnd w:id="191"/>
      <w:bookmarkEnd w:id="192"/>
    </w:p>
    <w:p w14:paraId="0C8A853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57"/>
          <w:type w:val="continuous"/>
          <w:pgSz w:w="12240" w:h="15840"/>
          <w:pgMar w:top="1440" w:right="720" w:bottom="1440" w:left="720" w:header="720" w:footer="720" w:gutter="0"/>
          <w:cols w:space="720"/>
          <w:titlePg/>
          <w:docGrid w:linePitch="360"/>
        </w:sectPr>
      </w:pPr>
    </w:p>
    <w:p w14:paraId="392553D7" w14:textId="77777777" w:rsidR="008F3606" w:rsidRPr="004E78BB" w:rsidRDefault="008F3606" w:rsidP="008F3606">
      <w:pPr>
        <w:pStyle w:val="ProductList-Body"/>
      </w:pPr>
      <w:r>
        <w:rPr>
          <w:rFonts w:asciiTheme="majorHAnsi" w:hAnsiTheme="majorHAnsi"/>
          <w:sz w:val="16"/>
          <w:szCs w:val="16"/>
        </w:rPr>
        <w:t>Microsoft Intune (por usuário, por dispositivo)</w:t>
      </w:r>
    </w:p>
    <w:p w14:paraId="680E362C" w14:textId="77777777" w:rsidR="008F3606" w:rsidRPr="004E78BB" w:rsidRDefault="008F3606" w:rsidP="008F3606">
      <w:pPr>
        <w:pStyle w:val="ProductList-Body"/>
      </w:pPr>
      <w:r>
        <w:rPr>
          <w:rFonts w:asciiTheme="majorHAnsi" w:hAnsiTheme="majorHAnsi"/>
          <w:sz w:val="16"/>
          <w:szCs w:val="16"/>
        </w:rPr>
        <w:t>Microsoft Intune para EDU (por usuário, por dispositivo)</w:t>
      </w:r>
    </w:p>
    <w:p w14:paraId="04411260" w14:textId="77777777" w:rsidR="008F3606" w:rsidRPr="004E78BB" w:rsidRDefault="008F3606" w:rsidP="008F3606">
      <w:pPr>
        <w:pStyle w:val="ProductList-Body"/>
      </w:pPr>
      <w:r>
        <w:rPr>
          <w:rFonts w:asciiTheme="majorHAnsi" w:hAnsiTheme="majorHAnsi"/>
          <w:sz w:val="16"/>
          <w:szCs w:val="16"/>
        </w:rPr>
        <w:t>Complemento do Microsoft Intune para System Center Configuration</w:t>
      </w:r>
    </w:p>
    <w:p w14:paraId="4F6A9EED" w14:textId="77777777" w:rsidR="008F3606" w:rsidRPr="00A8327A" w:rsidRDefault="008F3606" w:rsidP="008F3606">
      <w:pPr>
        <w:pStyle w:val="ProductList-Body"/>
        <w:rPr>
          <w:rFonts w:asciiTheme="majorHAnsi" w:hAnsiTheme="majorHAnsi"/>
          <w:sz w:val="16"/>
          <w:szCs w:val="16"/>
        </w:rPr>
        <w:sectPr w:rsidR="008F360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Microsoft Intune para System Center Configuration Manager e System Center Endpoint Protection (por usuário, por dispositivo)</w:t>
      </w:r>
      <w:r>
        <w:rPr>
          <w:rFonts w:asciiTheme="majorHAnsi" w:hAnsiTheme="majorHAnsi"/>
          <w:sz w:val="16"/>
          <w:szCs w:val="16"/>
        </w:rPr>
        <w:b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77777777" w:rsidR="008F3606" w:rsidRPr="004E78BB" w:rsidRDefault="008F3606" w:rsidP="008F3606">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0735722B" w14:textId="77777777" w:rsidR="008F3606" w:rsidRPr="004E78BB" w:rsidRDefault="008F3606" w:rsidP="008F3606">
      <w:pPr>
        <w:pStyle w:val="ProductList-Body"/>
      </w:pPr>
    </w:p>
    <w:p w14:paraId="2869891B" w14:textId="77777777" w:rsidR="008F3606" w:rsidRPr="004E78BB" w:rsidRDefault="008F3606" w:rsidP="008F3606">
      <w:pPr>
        <w:pStyle w:val="ProductList-Body"/>
        <w:tabs>
          <w:tab w:val="clear" w:pos="158"/>
          <w:tab w:val="left" w:pos="180"/>
        </w:tabs>
      </w:pPr>
      <w:r>
        <w:rPr>
          <w:b/>
          <w:color w:val="00188F"/>
        </w:rPr>
        <w:t>Gerenciar Dispositivos e Aplicativos</w:t>
      </w:r>
    </w:p>
    <w:p w14:paraId="73BD8E19" w14:textId="77777777" w:rsidR="008F3606" w:rsidRPr="004E78BB" w:rsidRDefault="008F3606" w:rsidP="008F3606">
      <w:pPr>
        <w:pStyle w:val="ProductList-Body"/>
        <w:tabs>
          <w:tab w:val="clear" w:pos="158"/>
          <w:tab w:val="left" w:pos="180"/>
        </w:tabs>
      </w:pPr>
      <w:r>
        <w:t>Cada Usuário Final ao qual o Cliente ceder uma SL de Usuário poderá acessar e usar os Serviços Online e o software relacionado (inclusive o software System Center) para gerenciar aplicativos e até 15 dispositivos. Cada dispositivo ao qual um cliente atribui uma SL poderá acessar e usar os Serviços Online e o software relacionado (inclusive o software System Center) para uso por qualquer número de usuários. O gerenciamento de um dispositivo acessado por mais de um usuário requer uma SL de Dispositivo ou uma SL de Usuário para cada usuário.</w:t>
      </w:r>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Software do Windows estão na seção Windows 8.1 Pro e Enterprise dos Termos do Produto. Os Termos do Produto estão localizados no site </w:t>
      </w:r>
      <w:hyperlink r:id="rId58" w:history="1">
        <w:r>
          <w:rPr>
            <w:rStyle w:val="Hyperlink"/>
          </w:rPr>
          <w:t>http://go.microsoft.com/?linkid=9839206</w:t>
        </w:r>
      </w:hyperlink>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2422A9">
      <w:pPr>
        <w:pStyle w:val="ProductList-Body"/>
        <w:keepNext/>
        <w:tabs>
          <w:tab w:val="clear" w:pos="158"/>
          <w:tab w:val="left" w:pos="180"/>
        </w:tabs>
      </w:pPr>
      <w:r>
        <w:rPr>
          <w:b/>
          <w:color w:val="00188F"/>
        </w:rPr>
        <w:t>Benchmark e Tecnologia do SQL Server</w:t>
      </w:r>
    </w:p>
    <w:p w14:paraId="0C47A24C" w14:textId="77777777" w:rsidR="00577772" w:rsidRPr="003C2FBE" w:rsidRDefault="00577772" w:rsidP="00577772">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588859F8" w14:textId="77777777" w:rsidR="008358C7" w:rsidRPr="000772BE" w:rsidRDefault="006C512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3F58F59B" w14:textId="2C4455D6" w:rsidR="005B32E7" w:rsidRPr="001C012F" w:rsidRDefault="005B32E7" w:rsidP="003A543C">
      <w:pPr>
        <w:pStyle w:val="ProductList-Offering2Heading"/>
        <w:keepNext/>
        <w:ind w:firstLine="158"/>
        <w:outlineLvl w:val="2"/>
        <w:rPr>
          <w:b w:val="0"/>
          <w:color w:val="000000" w:themeColor="text1"/>
          <w:sz w:val="8"/>
          <w:szCs w:val="8"/>
          <w:lang w:val="pt-BR"/>
        </w:rPr>
      </w:pPr>
      <w:bookmarkStart w:id="193" w:name="_Toc492329154"/>
      <w:bookmarkStart w:id="194" w:name="_Toc512891637"/>
      <w:bookmarkStart w:id="195" w:name="MicrosoftKaizalaPro"/>
      <w:bookmarkStart w:id="196" w:name="_Toc453946633"/>
      <w:bookmarkStart w:id="197" w:name="_Toc451949071"/>
      <w:r w:rsidRPr="001C012F">
        <w:rPr>
          <w:lang w:val="pt-BR"/>
        </w:rPr>
        <w:t>Microsoft Kaizala Pro</w:t>
      </w:r>
      <w:bookmarkEnd w:id="193"/>
      <w:bookmarkEnd w:id="194"/>
    </w:p>
    <w:bookmarkEnd w:id="195"/>
    <w:p w14:paraId="52D2FFB8" w14:textId="77777777" w:rsidR="005B32E7" w:rsidRPr="007F3AE9" w:rsidRDefault="005B32E7" w:rsidP="005B32E7">
      <w:pPr>
        <w:pStyle w:val="ProductList-ClauseHeading"/>
      </w:pPr>
      <w:r>
        <w:t>Contrato de Nível de Serviço</w:t>
      </w:r>
    </w:p>
    <w:p w14:paraId="03A90978" w14:textId="77777777" w:rsidR="005B32E7" w:rsidRDefault="005B32E7" w:rsidP="005B32E7">
      <w:pPr>
        <w:pStyle w:val="ProductList-Body"/>
        <w:rPr>
          <w:b/>
          <w:color w:val="00188F"/>
        </w:rPr>
      </w:pPr>
      <w:r>
        <w:t>Não há SLA para o Microsoft Kaizala Pro.</w:t>
      </w:r>
    </w:p>
    <w:p w14:paraId="31EAC6D4" w14:textId="77777777" w:rsidR="00F26338" w:rsidRPr="00F86985" w:rsidRDefault="006C5128"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0361A068" w14:textId="5CF36467" w:rsidR="008C7306" w:rsidRPr="001C012F" w:rsidRDefault="005B32E7" w:rsidP="00524B90">
      <w:pPr>
        <w:pStyle w:val="ProductList-Offering2Heading"/>
        <w:keepNext/>
        <w:outlineLvl w:val="2"/>
        <w:rPr>
          <w:lang w:val="pt-BR"/>
        </w:rPr>
      </w:pPr>
      <w:r w:rsidRPr="001C012F">
        <w:rPr>
          <w:lang w:val="pt-BR"/>
        </w:rPr>
        <w:tab/>
      </w:r>
      <w:bookmarkStart w:id="198" w:name="_Toc512891638"/>
      <w:r w:rsidR="008C7306" w:rsidRPr="001C012F">
        <w:rPr>
          <w:lang w:val="pt-BR"/>
        </w:rPr>
        <w:t>Microsoft Learning</w:t>
      </w:r>
      <w:bookmarkEnd w:id="196"/>
      <w:bookmarkEnd w:id="198"/>
      <w:r w:rsidR="008C7306" w:rsidRPr="001C012F">
        <w:rPr>
          <w:lang w:val="pt-BR"/>
        </w:rPr>
        <w:t xml:space="preserve"> </w:t>
      </w:r>
      <w:bookmarkEnd w:id="197"/>
    </w:p>
    <w:bookmarkEnd w:id="180"/>
    <w:p w14:paraId="53536C54" w14:textId="77777777" w:rsidR="008C7306" w:rsidRPr="001C012F" w:rsidRDefault="008C7306" w:rsidP="008C7306">
      <w:pPr>
        <w:pStyle w:val="ProductList-ClauseHeading"/>
      </w:pPr>
      <w:r w:rsidRPr="001C012F">
        <w:t>Microsoft Learning E-Reference Library</w:t>
      </w:r>
    </w:p>
    <w:p w14:paraId="426FB559" w14:textId="77777777" w:rsidR="008C7306" w:rsidRPr="00903BB7" w:rsidRDefault="008C7306" w:rsidP="008C7306">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8C7306">
      <w:pPr>
        <w:pStyle w:val="ProductList-Body"/>
      </w:pPr>
    </w:p>
    <w:p w14:paraId="01A8B235" w14:textId="77777777" w:rsidR="008C7306" w:rsidRPr="00903BB7" w:rsidRDefault="008C7306" w:rsidP="008C7306">
      <w:pPr>
        <w:pStyle w:val="ProductList-ClauseHeading"/>
      </w:pPr>
      <w:bookmarkStart w:id="199" w:name="_Toc451949072"/>
      <w:r>
        <w:t>SL de Serviços do Microsoft Learning Imagine Academy</w:t>
      </w:r>
      <w:bookmarkEnd w:id="199"/>
    </w:p>
    <w:p w14:paraId="3FC949B6" w14:textId="77777777" w:rsidR="008C7306" w:rsidRPr="00903BB7" w:rsidRDefault="008C7306" w:rsidP="008C7306">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8C7306">
      <w:pPr>
        <w:pStyle w:val="ProductList-Body"/>
      </w:pPr>
    </w:p>
    <w:p w14:paraId="121AC17E" w14:textId="77777777" w:rsidR="008C7306" w:rsidRPr="00903BB7" w:rsidRDefault="008C7306" w:rsidP="008C7306">
      <w:pPr>
        <w:pStyle w:val="ProductList-ClauseHeading"/>
      </w:pPr>
      <w:r>
        <w:t>Diretrizes do Programa Microsoft Learning Imagine Academy</w:t>
      </w:r>
    </w:p>
    <w:p w14:paraId="277DABE2" w14:textId="77777777" w:rsidR="008C7306" w:rsidRPr="00903BB7" w:rsidRDefault="008C7306" w:rsidP="008C7306">
      <w:pPr>
        <w:pStyle w:val="ProductList-Body"/>
      </w:pPr>
      <w:r>
        <w:t xml:space="preserve">As diretrizes do programa Imagine Academy, localizadas no site </w:t>
      </w:r>
      <w:hyperlink r:id="rId59"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8C7306">
      <w:pPr>
        <w:pStyle w:val="ProductList-Body"/>
      </w:pPr>
    </w:p>
    <w:p w14:paraId="447D986B" w14:textId="77777777" w:rsidR="008C7306" w:rsidRPr="00903BB7" w:rsidRDefault="008C7306" w:rsidP="008C7306">
      <w:pPr>
        <w:pStyle w:val="ProductList-ClauseHeading"/>
      </w:pPr>
      <w:r>
        <w:t>Benefícios do Programa Microsoft Learning Imagine Academy Fornecidos por Terceiros</w:t>
      </w:r>
    </w:p>
    <w:p w14:paraId="214D159E" w14:textId="77777777" w:rsidR="008C7306" w:rsidRPr="00903BB7" w:rsidRDefault="008C7306" w:rsidP="008C7306">
      <w:pPr>
        <w:pStyle w:val="ProductList-Body"/>
      </w:pPr>
      <w:r>
        <w:t>Os benefícios do programa só podem ser usados pelo corpo docente e pela equipe de uma instituição licenciada, bem como pelos alunos nela matriculados no momento.</w:t>
      </w:r>
    </w:p>
    <w:bookmarkEnd w:id="181"/>
    <w:p w14:paraId="58C1BFBB"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661CF7D8" w14:textId="77777777" w:rsidR="00014735" w:rsidRPr="001C012F" w:rsidRDefault="00014735" w:rsidP="00014735">
      <w:pPr>
        <w:pStyle w:val="ProductList-Offering2Heading"/>
        <w:keepNext/>
        <w:outlineLvl w:val="2"/>
        <w:rPr>
          <w:lang w:val="pt-BR"/>
        </w:rPr>
      </w:pPr>
      <w:r w:rsidRPr="001C012F">
        <w:rPr>
          <w:lang w:val="pt-BR"/>
        </w:rPr>
        <w:tab/>
      </w:r>
      <w:bookmarkStart w:id="200" w:name="_Toc457466455"/>
      <w:bookmarkStart w:id="201" w:name="_Toc512891639"/>
      <w:r w:rsidRPr="001C012F">
        <w:rPr>
          <w:lang w:val="pt-BR"/>
        </w:rPr>
        <w:t>Minecraft: Education Edition</w:t>
      </w:r>
      <w:bookmarkEnd w:id="200"/>
      <w:bookmarkEnd w:id="201"/>
    </w:p>
    <w:p w14:paraId="005D01C6" w14:textId="77777777" w:rsidR="00014735" w:rsidRDefault="00014735" w:rsidP="00014735">
      <w:pPr>
        <w:pStyle w:val="ProductList-Body"/>
        <w:keepNext/>
        <w:tabs>
          <w:tab w:val="clear" w:pos="158"/>
          <w:tab w:val="left" w:pos="360"/>
        </w:tabs>
        <w:rPr>
          <w:b/>
          <w:color w:val="00188F"/>
        </w:rPr>
      </w:pPr>
      <w:r>
        <w:rPr>
          <w:b/>
          <w:color w:val="00188F"/>
        </w:rPr>
        <w:t>Notificações</w:t>
      </w:r>
    </w:p>
    <w:p w14:paraId="0B19B66A" w14:textId="77777777" w:rsidR="00014735" w:rsidRPr="00AB267B" w:rsidRDefault="00014735" w:rsidP="00014735">
      <w:pPr>
        <w:pStyle w:val="ProductList-Body"/>
      </w:pPr>
      <w:r>
        <w:t xml:space="preserve">As Notificações sobre o Bing Mapas contidas no </w:t>
      </w:r>
      <w:hyperlink w:anchor="Attachment1" w:history="1">
        <w:r>
          <w:rPr>
            <w:rStyle w:val="Hyperlink"/>
          </w:rPr>
          <w:t>Anexo 1</w:t>
        </w:r>
      </w:hyperlink>
      <w:r>
        <w:t xml:space="preserve"> são aplicáveis.</w:t>
      </w:r>
    </w:p>
    <w:p w14:paraId="1F47B081" w14:textId="77777777" w:rsidR="008358C7" w:rsidRPr="000772BE" w:rsidRDefault="006C512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EEA3C10" w14:textId="626BBA9B" w:rsidR="00581CDB" w:rsidRPr="00A45242" w:rsidRDefault="00014735" w:rsidP="00552B3D">
      <w:pPr>
        <w:pStyle w:val="ProductList-Offering2Heading"/>
        <w:keepNext/>
        <w:rPr>
          <w:lang w:val="pt-BR"/>
        </w:rPr>
      </w:pPr>
      <w:r>
        <w:rPr>
          <w:lang w:val="pt-BR"/>
        </w:rPr>
        <w:tab/>
      </w:r>
      <w:bookmarkStart w:id="202" w:name="_Toc512891640"/>
      <w:r w:rsidR="00581CDB" w:rsidRPr="00A45242">
        <w:rPr>
          <w:lang w:val="pt-BR"/>
        </w:rPr>
        <w:t>Office 365 Developer</w:t>
      </w:r>
      <w:bookmarkEnd w:id="202"/>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2E6209">
      <w:pPr>
        <w:pStyle w:val="ProductList-Body"/>
        <w:keepNext/>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6911E002" w14:textId="77777777" w:rsidR="008358C7" w:rsidRPr="000772BE" w:rsidRDefault="006C512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8F51011" w14:textId="77777777" w:rsidR="008C7306" w:rsidRPr="001C012F" w:rsidRDefault="008C7306" w:rsidP="008C7306">
      <w:pPr>
        <w:pStyle w:val="ProductList-Offering2Heading"/>
        <w:outlineLvl w:val="2"/>
        <w:rPr>
          <w:lang w:val="pt-BR"/>
        </w:rPr>
      </w:pPr>
      <w:r w:rsidRPr="001C012F">
        <w:rPr>
          <w:lang w:val="pt-BR"/>
        </w:rPr>
        <w:tab/>
      </w:r>
      <w:bookmarkStart w:id="203" w:name="_Toc453946637"/>
      <w:bookmarkStart w:id="204" w:name="_Toc512891641"/>
      <w:r w:rsidRPr="001C012F">
        <w:rPr>
          <w:lang w:val="pt-BR"/>
        </w:rPr>
        <w:t>Sistema Operacional Windows Desktop</w:t>
      </w:r>
      <w:bookmarkEnd w:id="203"/>
      <w:bookmarkEnd w:id="204"/>
    </w:p>
    <w:p w14:paraId="7C762BBF" w14:textId="77777777" w:rsidR="008C7306" w:rsidRPr="00903BB7" w:rsidRDefault="008C7306" w:rsidP="008C7306">
      <w:pPr>
        <w:pStyle w:val="ProductList-Body"/>
      </w:pPr>
      <w:r>
        <w:rPr>
          <w:b/>
          <w:color w:val="00188F"/>
        </w:rPr>
        <w:t>Retenção de Dados</w:t>
      </w:r>
    </w:p>
    <w:p w14:paraId="4A023D32" w14:textId="77777777" w:rsidR="00552B3D" w:rsidRPr="00BA2331" w:rsidRDefault="00552B3D" w:rsidP="00552B3D">
      <w:pPr>
        <w:pStyle w:val="ProductList-Body"/>
      </w:pPr>
      <w:r>
        <w:t xml:space="preserve">A parte do produto Proteção Avançada contra Ameaças do Windows Defender e do Windows Analytics não contém Dados do Cliente que podem ser extraídos, portanto, os termos de extração de Dados do Cliente nos OST não se aplicam. </w:t>
      </w:r>
    </w:p>
    <w:p w14:paraId="01377775" w14:textId="5ACCABDE" w:rsidR="000E6ED8" w:rsidRPr="0058053A" w:rsidRDefault="006C5128" w:rsidP="009F252E">
      <w:pPr>
        <w:pStyle w:val="ProductList-Body"/>
        <w:shd w:val="clear" w:color="auto" w:fill="A6A6A6" w:themeFill="background1" w:themeFillShade="A6"/>
        <w:spacing w:before="120" w:after="240"/>
        <w:jc w:val="right"/>
        <w:rPr>
          <w:szCs w:val="18"/>
        </w:rPr>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0EF88D6" w14:textId="77777777" w:rsidR="000E6ED8" w:rsidRPr="0058053A" w:rsidRDefault="000E6ED8" w:rsidP="00A914BF">
      <w:pPr>
        <w:pStyle w:val="ProductList-Body"/>
        <w:rPr>
          <w:szCs w:val="18"/>
        </w:rPr>
        <w:sectPr w:rsidR="000E6ED8" w:rsidRPr="0058053A" w:rsidSect="001B6000">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5" w:name="Attachment1"/>
      <w:bookmarkStart w:id="206" w:name="_Toc512891642"/>
      <w:r>
        <w:t>Anexo 1 – Notificações</w:t>
      </w:r>
      <w:bookmarkEnd w:id="205"/>
      <w:bookmarkEnd w:id="206"/>
    </w:p>
    <w:p w14:paraId="2F4609B8" w14:textId="0A35F4A9" w:rsidR="004D27A6" w:rsidRPr="00A45242" w:rsidRDefault="00D67A4B" w:rsidP="006D752D">
      <w:pPr>
        <w:pStyle w:val="ProductList-Offering1Heading"/>
        <w:rPr>
          <w:lang w:val="pt-BR"/>
        </w:rPr>
      </w:pPr>
      <w:bookmarkStart w:id="207" w:name="_Toc512891643"/>
      <w:r w:rsidRPr="00A45242">
        <w:rPr>
          <w:lang w:val="pt-BR"/>
        </w:rPr>
        <w:t>Bing Mapas</w:t>
      </w:r>
      <w:bookmarkEnd w:id="207"/>
    </w:p>
    <w:p w14:paraId="3B307CBC" w14:textId="507CA5F4" w:rsidR="00D67A4B" w:rsidRPr="00690C65" w:rsidRDefault="00D67A4B" w:rsidP="00A914BF">
      <w:pPr>
        <w:pStyle w:val="ProductList-Body"/>
      </w:pPr>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também é regido pelos Termos do Usuário Final do Bing Mapas disponíveis no site </w:t>
      </w:r>
      <w:hyperlink r:id="rId61" w:history="1">
        <w:r>
          <w:rPr>
            <w:rStyle w:val="Hyperlink"/>
          </w:rPr>
          <w:t>go.microsoft.com/?linkid=9710837</w:t>
        </w:r>
      </w:hyperlink>
      <w:r>
        <w:t xml:space="preserve"> e pela Política de Privacidade do Bing Mapas disponível no site </w:t>
      </w:r>
      <w:hyperlink r:id="rId62" w:history="1">
        <w:r>
          <w:rPr>
            <w:rStyle w:val="Hyperlink"/>
          </w:rPr>
          <w:t>go.microsoft.com/fwlink/?LinkID=248686</w:t>
        </w:r>
      </w:hyperlink>
      <w:r>
        <w:t>.</w:t>
      </w:r>
    </w:p>
    <w:bookmarkStart w:id="208" w:name="_Toc431459551"/>
    <w:bookmarkStart w:id="209" w:name="ProfessionalServices"/>
    <w:p w14:paraId="597ADEC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79622D7B" w14:textId="77777777" w:rsidR="00A94DA8" w:rsidRPr="00A45242" w:rsidRDefault="00A94DA8" w:rsidP="00A94DA8">
      <w:pPr>
        <w:pStyle w:val="ProductList-Offering1Heading"/>
        <w:rPr>
          <w:lang w:val="pt-BR"/>
        </w:rPr>
      </w:pPr>
      <w:bookmarkStart w:id="210" w:name="_Toc512891644"/>
      <w:r w:rsidRPr="00A45242">
        <w:rPr>
          <w:lang w:val="pt-BR"/>
        </w:rPr>
        <w:t>Serviços Profissionais</w:t>
      </w:r>
      <w:bookmarkEnd w:id="208"/>
      <w:bookmarkEnd w:id="210"/>
    </w:p>
    <w:bookmarkEnd w:id="209"/>
    <w:p w14:paraId="3891E250" w14:textId="77777777" w:rsidR="00C47C81" w:rsidRDefault="00C47C81" w:rsidP="00C47C81">
      <w:pPr>
        <w:pStyle w:val="ProductList-Body"/>
      </w:pPr>
      <w:r>
        <w:t>Os Serviços Profissionais fornecidos estão sujeitos aos seguintes “Termos de Serviços Profissionais”. No entanto, se os Serviços Profissionais forem incluídos em um contrato separado, os termos deste contrato separado serão vigentes.</w:t>
      </w:r>
    </w:p>
    <w:p w14:paraId="4FA3F09A" w14:textId="77777777" w:rsidR="00C47C81" w:rsidRDefault="00C47C81" w:rsidP="00C47C81">
      <w:pPr>
        <w:pStyle w:val="ProductList-Body"/>
      </w:pPr>
    </w:p>
    <w:p w14:paraId="5F52201B" w14:textId="77777777" w:rsidR="00C47C81" w:rsidRDefault="00C47C81" w:rsidP="00C47C81">
      <w:pPr>
        <w:pStyle w:val="ProductList-Body"/>
      </w:pPr>
      <w:r>
        <w:t>Os Serviços Profissionais aos quais esta Notificação se aplica não são Serviços Online, e o restante dos Termos dos Serviços Online, bem como qualquer aditamento de processamento de dados ou Contrato para Parceiro Comercial HIPAA assinado pelas partes, não será aplicável a menos que seja expressamente aplicável aos Termos de Serviços Profissionais abaixo.</w:t>
      </w:r>
    </w:p>
    <w:p w14:paraId="6CA695AE" w14:textId="77777777" w:rsidR="00C47C81" w:rsidRPr="00FC2D52" w:rsidRDefault="00C47C81" w:rsidP="00C47C81">
      <w:pPr>
        <w:pStyle w:val="ProductList-Body"/>
        <w:rPr>
          <w:b/>
          <w:color w:val="00188F"/>
        </w:rPr>
      </w:pPr>
    </w:p>
    <w:p w14:paraId="4DC9274D" w14:textId="77777777" w:rsidR="00C47C81" w:rsidRPr="00F40FD0" w:rsidRDefault="00C47C81" w:rsidP="00C47C81">
      <w:pPr>
        <w:pStyle w:val="ProductList-Body"/>
        <w:outlineLvl w:val="2"/>
      </w:pPr>
      <w:r>
        <w:rPr>
          <w:b/>
          <w:color w:val="00188F"/>
        </w:rPr>
        <w:t>Dados de Suporte</w:t>
      </w:r>
    </w:p>
    <w:p w14:paraId="3F74933C" w14:textId="77777777" w:rsidR="00C47C81" w:rsidRPr="00F40FD0" w:rsidRDefault="00C47C81" w:rsidP="00C47C81">
      <w:pPr>
        <w:pStyle w:val="ProductList-Body"/>
        <w:ind w:left="180"/>
        <w:outlineLvl w:val="2"/>
      </w:pPr>
      <w:r>
        <w:rPr>
          <w:b/>
          <w:bCs/>
          <w:color w:val="0072C6"/>
        </w:rPr>
        <w:t>Processamento dos Dados de Suporte</w:t>
      </w:r>
    </w:p>
    <w:p w14:paraId="76413E2F" w14:textId="77777777" w:rsidR="00C47C81" w:rsidRDefault="00C47C81" w:rsidP="00C47C81">
      <w:pPr>
        <w:pStyle w:val="ProductList-Body"/>
        <w:ind w:left="158"/>
      </w:pPr>
      <w:r>
        <w:t>Os Dados de Suporte serão usados e de outro modo processados somente a fim de fornecer suporte técnico ao Cliente, incluindo fins compatíveis com o fornecimento do suporte técnico. A Microsoft não usará ou de outro modo processará os Dados de Suporte nem extrairá informações deles para fazer publicidade nem para fins comerciais similares sem a permissão do Cliente. Assim como ocorre entre as partes, o Cliente detém todo o direito, a titularidade do direito e o interesse nos Dados de Suporte. A Microsoft não adquire outros direitos quanto aos Dados de Suporte que não sejam os concedidos a ela pelo Cliente para prestar suporte ao Cliente. Este parágrafo não afeta os direitos da Microsoft em relação ao software nem aos serviços licenciados por ela para o Cliente.</w:t>
      </w:r>
    </w:p>
    <w:p w14:paraId="3FFB85AA" w14:textId="77777777" w:rsidR="00C47C81" w:rsidRDefault="00C47C81" w:rsidP="00C47C81">
      <w:pPr>
        <w:pStyle w:val="ProductList-Body"/>
        <w:ind w:left="158"/>
      </w:pPr>
    </w:p>
    <w:p w14:paraId="2F439683" w14:textId="77777777" w:rsidR="00C47C81" w:rsidRPr="00F40FD0" w:rsidRDefault="00C47C81" w:rsidP="00C47C81">
      <w:pPr>
        <w:pStyle w:val="ProductList-Body"/>
        <w:ind w:left="180"/>
        <w:outlineLvl w:val="2"/>
      </w:pPr>
      <w:r>
        <w:rPr>
          <w:b/>
          <w:bCs/>
          <w:color w:val="0072C6"/>
        </w:rPr>
        <w:t>Processamento de Dados Pessoais incluídos nos Dados de Suporte; GDPR</w:t>
      </w:r>
    </w:p>
    <w:p w14:paraId="4EF1EB91" w14:textId="77777777" w:rsidR="00C47C81" w:rsidRDefault="00C47C81" w:rsidP="00C47C81">
      <w:pPr>
        <w:pStyle w:val="ProductList-Body"/>
        <w:ind w:left="158"/>
      </w:pPr>
      <w:r>
        <w:t>Dados Pessoais fornecidos à Microsoft pelo Cliente ou em nome dele com relação ao fornecimento de suporte técnico também são Dados de Suporte. Visto que a Microsoft é processadora ou subprocessadora de Dados Pessoais sujeitos ao GDPR, os Termos do GDPR no Anexo 4 estabelecem que o processamento e as partes também concordam com os seguintes termos nesta subseção (“Processamento de Dados Pessoais incluídos nos Dados de Suporte, GDPR”):</w:t>
      </w:r>
    </w:p>
    <w:p w14:paraId="31E6FA8F" w14:textId="77777777" w:rsidR="00C47C81" w:rsidRDefault="00C47C81" w:rsidP="00C47C81">
      <w:pPr>
        <w:pStyle w:val="ProductList-Body"/>
        <w:ind w:left="158"/>
      </w:pPr>
    </w:p>
    <w:p w14:paraId="05271479" w14:textId="77777777" w:rsidR="00C47C81" w:rsidRPr="00CD1288" w:rsidRDefault="00C47C81" w:rsidP="00C47C81">
      <w:pPr>
        <w:pStyle w:val="ProductList-Body"/>
        <w:ind w:left="180"/>
        <w:outlineLvl w:val="2"/>
        <w:rPr>
          <w:color w:val="0072C6"/>
        </w:rPr>
      </w:pPr>
      <w:r>
        <w:rPr>
          <w:b/>
          <w:color w:val="0072C6"/>
        </w:rPr>
        <w:tab/>
      </w:r>
      <w:r>
        <w:rPr>
          <w:color w:val="0072C6"/>
        </w:rPr>
        <w:t>Funções e Responsabilidades da Processadora e do Controlador</w:t>
      </w:r>
    </w:p>
    <w:p w14:paraId="4749153D" w14:textId="77777777" w:rsidR="00C47C81" w:rsidRPr="00CD1288" w:rsidRDefault="00C47C81" w:rsidP="00C47C81">
      <w:pPr>
        <w:pStyle w:val="ProductList-Body"/>
        <w:ind w:left="720"/>
      </w:pPr>
      <w:r>
        <w:t>O Cliente e a Microsoft concordam que o Cliente seja o controlador dos Dados Pessoais incluídos nos Dados de Suporte e a Microsoft seja a processadora de tais dados, exceto quando o Cliente agir como processador de Dados Pessoais, caso em que a Microsoft será uma subprocessadora. No entanto, a Microsoft e o Cliente concordam que a Microsoft seja a controladora de dados para informações de contato comercial ou outros Dados Pessoais que podem ser coletados simultaneamente aos Dados de Suporte mas necessários para manter a relação comercial com o Cliente. A Microsoft processará Dados Pessoais somente conforme instruções documentadas do Cliente. O Cliente concorda que seu contrato de licenciamento por volume (incluindo o OST) junto com o uso dos Serviços Profissionais por parte do Cliente são as instruções documentadas finais e completas do Cliente para a Microsoft para o processamento de Dados Pessoais. Quaisquer instruções adicionais ou alternativas deverão ser acordadas de acordo com o processo de alteração do contrato de licenciamento por volume do Cliente. Em qualquer caso em que o GDPR se aplique e o Cliente seja um processador, o Cliente garante à Microsoft que as instruções do Cliente, incluindo o compromisso da Microsoft como processador ou subprocessador, foram autorizadas pelo controlador pertinente.</w:t>
      </w:r>
    </w:p>
    <w:p w14:paraId="59C0903D" w14:textId="77777777" w:rsidR="00C47C81" w:rsidRDefault="00C47C81" w:rsidP="00C47C81">
      <w:pPr>
        <w:pStyle w:val="ProductList-Body"/>
        <w:ind w:left="158"/>
      </w:pPr>
    </w:p>
    <w:p w14:paraId="4B6A4E26" w14:textId="77777777" w:rsidR="00C47C81" w:rsidRPr="00CD1288" w:rsidRDefault="00C47C81" w:rsidP="00C47C81">
      <w:pPr>
        <w:pStyle w:val="ProductList-Body"/>
        <w:ind w:left="180"/>
        <w:outlineLvl w:val="2"/>
        <w:rPr>
          <w:color w:val="0072C6"/>
        </w:rPr>
      </w:pPr>
      <w:r>
        <w:rPr>
          <w:b/>
          <w:color w:val="0072C6"/>
        </w:rPr>
        <w:tab/>
      </w:r>
      <w:r>
        <w:rPr>
          <w:color w:val="0072C6"/>
        </w:rPr>
        <w:t>Processamento de Dados Pessoais incluídos nos Dados de Suporte</w:t>
      </w:r>
    </w:p>
    <w:p w14:paraId="4844E76A" w14:textId="77777777" w:rsidR="00C47C81" w:rsidRPr="00F77194" w:rsidRDefault="00C47C81" w:rsidP="00C47C81">
      <w:pPr>
        <w:pStyle w:val="CommentText"/>
        <w:spacing w:after="0"/>
        <w:ind w:left="720"/>
        <w:rPr>
          <w:sz w:val="18"/>
          <w:szCs w:val="18"/>
        </w:rPr>
      </w:pPr>
      <w:r>
        <w:rPr>
          <w:rStyle w:val="ProductList-BodyChar"/>
        </w:rPr>
        <w:t xml:space="preserve">As </w:t>
      </w:r>
      <w:r>
        <w:rPr>
          <w:sz w:val="18"/>
          <w:szCs w:val="18"/>
        </w:rPr>
        <w:t>partes reconhecem e concordam que:</w:t>
      </w:r>
    </w:p>
    <w:p w14:paraId="166E9EA8" w14:textId="77777777" w:rsidR="00C47C81" w:rsidRDefault="00C47C81" w:rsidP="00C47C81">
      <w:pPr>
        <w:pStyle w:val="ProductList-Body"/>
        <w:numPr>
          <w:ilvl w:val="0"/>
          <w:numId w:val="47"/>
        </w:numPr>
        <w:ind w:left="1280"/>
      </w:pPr>
      <w:r>
        <w:t>O objeto do processamento limita-se a Dados Pessoais dentro do escopo do GDPR;</w:t>
      </w:r>
    </w:p>
    <w:p w14:paraId="2CC96202" w14:textId="77777777" w:rsidR="00C47C81" w:rsidRDefault="00C47C81" w:rsidP="00C47C81">
      <w:pPr>
        <w:pStyle w:val="ProductList-Body"/>
        <w:numPr>
          <w:ilvl w:val="0"/>
          <w:numId w:val="47"/>
        </w:numPr>
        <w:ind w:left="1280"/>
      </w:pPr>
      <w:r>
        <w:t xml:space="preserve">A duração do processamento deverá ser a duração do direito do Cliente de receber suporte técnico e até que todos os Dados Pessoais sejam excluídos ou devolvidos de acordo com as instruções do Cliente ou os termos do OST; </w:t>
      </w:r>
    </w:p>
    <w:p w14:paraId="44C1AB70" w14:textId="77777777" w:rsidR="00C47C81" w:rsidRDefault="00C47C81" w:rsidP="00C47C81">
      <w:pPr>
        <w:pStyle w:val="ProductList-Body"/>
        <w:numPr>
          <w:ilvl w:val="0"/>
          <w:numId w:val="47"/>
        </w:numPr>
        <w:ind w:left="1280"/>
      </w:pPr>
      <w:r>
        <w:t xml:space="preserve">A natureza e a finalidade do processamento deverão ser fornecer suporte técnico de acordo com o contrato de licenciamento por volume do Cliente; </w:t>
      </w:r>
    </w:p>
    <w:p w14:paraId="54DAB0D1" w14:textId="77777777" w:rsidR="00C47C81" w:rsidRDefault="00C47C81" w:rsidP="00C47C81">
      <w:pPr>
        <w:pStyle w:val="ProductList-Body"/>
        <w:numPr>
          <w:ilvl w:val="0"/>
          <w:numId w:val="47"/>
        </w:numPr>
        <w:ind w:left="1280"/>
      </w:pPr>
      <w:r>
        <w:t xml:space="preserve">Os tipos de Dados Pessoais processados com relação ao fornecimento de suporte técnico incluem aqueles expressamente identificados no Artigo 4 do GDPR; e </w:t>
      </w:r>
    </w:p>
    <w:p w14:paraId="64BE268D" w14:textId="77777777" w:rsidR="00C47C81" w:rsidRDefault="00C47C81" w:rsidP="00C47C81">
      <w:pPr>
        <w:pStyle w:val="ProductList-Body"/>
        <w:numPr>
          <w:ilvl w:val="0"/>
          <w:numId w:val="47"/>
        </w:numPr>
        <w:ind w:left="1282"/>
      </w:pPr>
      <w:r>
        <w:t>As categorias de titulares de dados incluem os representantes do Cliente e os usuários finais, como funcionários, prestadores de serviços, colaboradores e clientes do Cliente.</w:t>
      </w:r>
    </w:p>
    <w:p w14:paraId="6DD9ED40" w14:textId="77777777" w:rsidR="00C47C81" w:rsidRDefault="00C47C81" w:rsidP="00C47C81">
      <w:pPr>
        <w:pStyle w:val="ProductList-Body"/>
        <w:ind w:left="922"/>
      </w:pPr>
    </w:p>
    <w:p w14:paraId="5C6F9E05" w14:textId="77777777" w:rsidR="00C47C81" w:rsidRDefault="00C47C81" w:rsidP="00C47C81">
      <w:pPr>
        <w:pStyle w:val="ProductList-Body"/>
        <w:ind w:left="720"/>
      </w:pPr>
      <w:r>
        <w:t>Com relação às solicitações do titular de dados e aos registros de processamento de atividades referente aos Dados de Suporte, bem como os Dados Pessoais neles incluídos, a Microsoft cumprirá as obrigações aplicáveis estabelecidas nas disposições dos “Direitos do Titular dos Dados; Assistência mediante Solicitações” e dos “Registros de Atividades de Processamento”, na seção Termos de Proteção de Dados dos OST.</w:t>
      </w:r>
    </w:p>
    <w:p w14:paraId="410E03B4" w14:textId="77777777" w:rsidR="00C47C81" w:rsidRDefault="00C47C81" w:rsidP="00C47C81">
      <w:pPr>
        <w:pStyle w:val="ProductList-Body"/>
      </w:pPr>
    </w:p>
    <w:p w14:paraId="51B0DAB8" w14:textId="77777777" w:rsidR="00C47C81" w:rsidRPr="00F40FD0" w:rsidRDefault="00C47C81" w:rsidP="00C47C81">
      <w:pPr>
        <w:pStyle w:val="ProductList-Body"/>
        <w:ind w:left="180"/>
        <w:outlineLvl w:val="2"/>
      </w:pPr>
      <w:r>
        <w:rPr>
          <w:b/>
          <w:bCs/>
          <w:color w:val="0072C6"/>
        </w:rPr>
        <w:t>Segurança dos Dados de Suporte</w:t>
      </w:r>
    </w:p>
    <w:p w14:paraId="2C9F5A5F" w14:textId="77777777" w:rsidR="00F26338" w:rsidRDefault="00F26338" w:rsidP="00F26338">
      <w:pPr>
        <w:pStyle w:val="ProductList-Body"/>
        <w:ind w:left="158"/>
      </w:pPr>
      <w:r>
        <w:t>A Microsoft implementará e manterá procedimentos técnicos e organizacionais para proteger os Dados de Suporte. Esses procedimentos devem cumprir os requisitos estabelecidos nos padrões ISO 27001, ISO 27002 e ISO 27018. Se a Microsoft tomar conhecimento de uma violação de segurança que leve à destruição, perda, alteração, divulgação não autorizada ou acesso, acidental ou ilícito, aos Dados de Suporte enquanto processados pela Microsoft, a Microsoft cumprirá as obrigações estabelecidas na disposição “Notificação de Incidente de Segurança”, na seção Termos de Proteção de Dados dos OST.</w:t>
      </w:r>
    </w:p>
    <w:p w14:paraId="54BF64D4" w14:textId="77777777" w:rsidR="00C47C81" w:rsidRDefault="00C47C81" w:rsidP="00C47C81">
      <w:pPr>
        <w:pStyle w:val="ProductList-Body"/>
        <w:ind w:left="158"/>
      </w:pPr>
    </w:p>
    <w:p w14:paraId="4D8C0CC8" w14:textId="77777777" w:rsidR="00C47C81" w:rsidRPr="00F40FD0" w:rsidRDefault="00C47C81" w:rsidP="00C47C81">
      <w:pPr>
        <w:pStyle w:val="ProductList-Body"/>
        <w:ind w:left="180"/>
        <w:outlineLvl w:val="2"/>
      </w:pPr>
      <w:r>
        <w:rPr>
          <w:b/>
          <w:bCs/>
          <w:color w:val="0072C6"/>
        </w:rPr>
        <w:t>Transferência e Localização de Dados</w:t>
      </w:r>
    </w:p>
    <w:p w14:paraId="10D3207D" w14:textId="77777777" w:rsidR="00C47C81" w:rsidRDefault="00C47C81" w:rsidP="00C47C81">
      <w:pPr>
        <w:pStyle w:val="ProductList-Body"/>
        <w:ind w:left="158"/>
      </w:pPr>
      <w:r>
        <w:t>Os Dados de Suporte processados pela Microsoft em nome do Cliente poderão ser transferidos, armazenados e processados nos Estados Unidos ou em qualquer outro país no qual a Microsoft, suas Afiliadas ou Subprocessadores operam. O Cliente nomeia a Microsoft para executar qualquer transferência de Dados de Suporte para qualquer país, bem como para armazenar e processar esses dados a fim de fornecer suporte técnico. A Microsoft tornou-se certificada com relação à União Europeia - Estados Unidos e à Suíça - Estados Unidos e os compromissos que ela engloba. A Microsoft concorda em notificar o Cliente caso ela faça uma determinação de que ela não pode mais cumprir suas obrigações de fornecer o mesmo nível de proteção exigido pelos princípios de Blindagem de Privacidade.</w:t>
      </w:r>
    </w:p>
    <w:p w14:paraId="0E9207FF" w14:textId="77777777" w:rsidR="00C47C81" w:rsidRDefault="00C47C81" w:rsidP="00C47C81">
      <w:pPr>
        <w:pStyle w:val="ProductList-Body"/>
        <w:ind w:left="158"/>
      </w:pPr>
    </w:p>
    <w:p w14:paraId="1349780A" w14:textId="77777777" w:rsidR="00C47C81" w:rsidRPr="00F40FD0" w:rsidRDefault="00C47C81" w:rsidP="00C47C81">
      <w:pPr>
        <w:pStyle w:val="ProductList-Body"/>
        <w:ind w:left="180"/>
        <w:outlineLvl w:val="2"/>
      </w:pPr>
      <w:r>
        <w:rPr>
          <w:b/>
          <w:bCs/>
          <w:color w:val="0072C6"/>
        </w:rPr>
        <w:t>Outros Compromissos Relativos aos Dados de Suporte</w:t>
      </w:r>
    </w:p>
    <w:p w14:paraId="048EC62B" w14:textId="77777777" w:rsidR="00C47C81" w:rsidRDefault="00C47C81" w:rsidP="00C47C81">
      <w:pPr>
        <w:pStyle w:val="ProductList-Body"/>
        <w:ind w:left="180"/>
        <w:outlineLvl w:val="2"/>
        <w:rPr>
          <w:color w:val="0072C6"/>
        </w:rPr>
      </w:pPr>
      <w:r>
        <w:rPr>
          <w:b/>
          <w:color w:val="0072C6"/>
        </w:rPr>
        <w:tab/>
      </w:r>
      <w:r>
        <w:rPr>
          <w:color w:val="0072C6"/>
        </w:rPr>
        <w:t>Divulgação</w:t>
      </w:r>
    </w:p>
    <w:p w14:paraId="74550B60" w14:textId="77777777" w:rsidR="00C47C81" w:rsidRPr="00CD1288" w:rsidRDefault="00C47C81" w:rsidP="00C47C81">
      <w:pPr>
        <w:pStyle w:val="ProductList-Body"/>
        <w:ind w:left="720"/>
      </w:pPr>
      <w:r>
        <w:t>A divulgação de Dados de Suporte a terceiros pela Microsoft é regida pelas mesmas restrições e pelos mesmos procedimentos que regem os Dados do Cliente estabelecidos na disposição “Divulgação de Dados do Cliente”, na seção Termos de Proteção de Dados dos OST.</w:t>
      </w:r>
    </w:p>
    <w:p w14:paraId="7DA26512" w14:textId="77777777" w:rsidR="00C47C81" w:rsidRDefault="00C47C81" w:rsidP="00C47C81">
      <w:pPr>
        <w:pStyle w:val="ProductList-Body"/>
        <w:ind w:left="158"/>
      </w:pPr>
    </w:p>
    <w:p w14:paraId="5A0C65D7" w14:textId="77777777" w:rsidR="00C47C81" w:rsidRDefault="00C47C81" w:rsidP="00C47C81">
      <w:pPr>
        <w:pStyle w:val="ProductList-Body"/>
        <w:ind w:left="180"/>
        <w:outlineLvl w:val="2"/>
        <w:rPr>
          <w:color w:val="0072C6"/>
        </w:rPr>
      </w:pPr>
      <w:r>
        <w:rPr>
          <w:b/>
          <w:color w:val="0072C6"/>
        </w:rPr>
        <w:tab/>
      </w:r>
      <w:r>
        <w:rPr>
          <w:color w:val="0072C6"/>
        </w:rPr>
        <w:t>Exclusão ou Devolução</w:t>
      </w:r>
    </w:p>
    <w:p w14:paraId="28ABBE27" w14:textId="77777777" w:rsidR="00C47C81" w:rsidRDefault="00C47C81" w:rsidP="00C47C81">
      <w:pPr>
        <w:pStyle w:val="ProductList-Body"/>
        <w:ind w:left="720"/>
      </w:pPr>
      <w:r>
        <w:t>A Microsoft excluirá ou devolverá todas as cópias dos Dados de Suporte e Dados Pessoais neles incluídos, após as finalidades comerciais para as quais os Dados de Suporte foram coletados ou transferidos terem sido atendidas, ou antes, mediante solicitação do Cliente.</w:t>
      </w:r>
    </w:p>
    <w:p w14:paraId="5FAA97DC" w14:textId="77777777" w:rsidR="00C47C81" w:rsidRDefault="00C47C81" w:rsidP="00C47C81">
      <w:pPr>
        <w:pStyle w:val="ProductList-Body"/>
        <w:ind w:left="158"/>
      </w:pPr>
    </w:p>
    <w:p w14:paraId="2E90CDE1" w14:textId="77777777" w:rsidR="00C47C81" w:rsidRDefault="00C47C81" w:rsidP="00C47C81">
      <w:pPr>
        <w:pStyle w:val="ProductList-Body"/>
        <w:ind w:left="180"/>
        <w:outlineLvl w:val="2"/>
        <w:rPr>
          <w:color w:val="0072C6"/>
        </w:rPr>
      </w:pPr>
      <w:r>
        <w:rPr>
          <w:b/>
          <w:color w:val="0072C6"/>
        </w:rPr>
        <w:tab/>
      </w:r>
      <w:r>
        <w:rPr>
          <w:color w:val="0072C6"/>
        </w:rPr>
        <w:t>Uso de Subprocessadores</w:t>
      </w:r>
    </w:p>
    <w:p w14:paraId="04370D5B" w14:textId="77777777" w:rsidR="00C47C81" w:rsidRDefault="00C47C81" w:rsidP="00C47C81">
      <w:pPr>
        <w:pStyle w:val="ProductList-Body"/>
        <w:ind w:left="720"/>
      </w:pPr>
      <w:r>
        <w:t>O uso de Subprocessadores pela Microsoft com relação ao fornecimento de suporte técnico para Serviços Online é regido pelas mesmas restrições e pelos mesmos procedimentos que regem o uso de Subprocessadores com relação aos Serviços Online estabelecidos na disposição “Uso de Subprocessadores” na seção dos Termos de Proteção de Dados dos OST.</w:t>
      </w:r>
    </w:p>
    <w:p w14:paraId="4F07FCA7" w14:textId="77777777" w:rsidR="00C47C81" w:rsidRDefault="00C47C81" w:rsidP="00C47C81">
      <w:pPr>
        <w:pStyle w:val="ProductList-Body"/>
        <w:ind w:left="158"/>
      </w:pPr>
    </w:p>
    <w:p w14:paraId="00746D09" w14:textId="77777777" w:rsidR="00C47C81" w:rsidRDefault="00C47C81" w:rsidP="00C47C81">
      <w:pPr>
        <w:pStyle w:val="ProductList-Body"/>
        <w:ind w:left="180"/>
        <w:outlineLvl w:val="2"/>
        <w:rPr>
          <w:color w:val="0072C6"/>
        </w:rPr>
      </w:pPr>
      <w:r>
        <w:rPr>
          <w:b/>
          <w:color w:val="0072C6"/>
        </w:rPr>
        <w:tab/>
      </w:r>
      <w:r>
        <w:rPr>
          <w:color w:val="0072C6"/>
        </w:rPr>
        <w:t>Instituições Educacionais</w:t>
      </w:r>
    </w:p>
    <w:p w14:paraId="0D87A7FF" w14:textId="77777777" w:rsidR="00C47C81" w:rsidRPr="00CD1288" w:rsidRDefault="00C47C81" w:rsidP="00C47C81">
      <w:pPr>
        <w:pStyle w:val="ProductList-Body"/>
        <w:ind w:left="720"/>
      </w:pPr>
      <w:r>
        <w:t>Os reconhecimentos e acordos da Microsoft, bem como as responsabilidades do Cliente no que se refere ao consentimento dos pais e ao fornecimento da notificação estabelecida na disposição “Instituições Educacionais”, na seção Termos de Proteção de Dados dos OST, também se aplicam com relação aos Dados de Suporte.</w:t>
      </w:r>
    </w:p>
    <w:p w14:paraId="28449E2F" w14:textId="77777777" w:rsidR="00C47C81" w:rsidRPr="00CD1288" w:rsidRDefault="00C47C81" w:rsidP="00C47C81">
      <w:pPr>
        <w:pStyle w:val="ProductList-Body"/>
      </w:pPr>
    </w:p>
    <w:p w14:paraId="6B75270F" w14:textId="77777777" w:rsidR="00C47C81" w:rsidRPr="00FC2D52" w:rsidRDefault="00C47C81" w:rsidP="00C47C81">
      <w:pPr>
        <w:pStyle w:val="ProductList-Body"/>
        <w:outlineLvl w:val="2"/>
      </w:pPr>
      <w:r>
        <w:rPr>
          <w:b/>
          <w:bCs/>
          <w:color w:val="00188F"/>
        </w:rPr>
        <w:t>Outros Termos de Serviços Profissionais</w:t>
      </w:r>
    </w:p>
    <w:p w14:paraId="08685291" w14:textId="77777777" w:rsidR="00C47C81" w:rsidRPr="00AC5443" w:rsidRDefault="00C47C81" w:rsidP="00C47C81">
      <w:pPr>
        <w:pStyle w:val="ProductList-Body"/>
        <w:tabs>
          <w:tab w:val="clear" w:pos="158"/>
          <w:tab w:val="left" w:pos="360"/>
        </w:tabs>
        <w:ind w:left="180"/>
        <w:outlineLvl w:val="3"/>
        <w:rPr>
          <w:b/>
          <w:color w:val="0072C6"/>
        </w:rPr>
      </w:pPr>
      <w:r>
        <w:rPr>
          <w:b/>
          <w:color w:val="0072C6"/>
        </w:rPr>
        <w:t>Processamento de Dados Pessoais</w:t>
      </w:r>
    </w:p>
    <w:p w14:paraId="253433F5" w14:textId="77777777" w:rsidR="00C47C81" w:rsidRPr="003C4BDE" w:rsidRDefault="00C47C81" w:rsidP="00C47C81">
      <w:pPr>
        <w:pStyle w:val="CommentText"/>
        <w:ind w:left="180"/>
        <w:rPr>
          <w:spacing w:val="-2"/>
        </w:rPr>
      </w:pPr>
      <w:r w:rsidRPr="003C4BDE">
        <w:rPr>
          <w:spacing w:val="-2"/>
          <w:sz w:val="18"/>
          <w:szCs w:val="18"/>
        </w:rPr>
        <w:t xml:space="preserve">Visto que a Microsoft é processadora ou subprocessadora de Dados Pessoais, não incluídos nos Dados de Suporte, com relação à disposição dos Serviços Profissionais, a Microsoft firmará os compromissos nos Termos do GDPR no Anexo 4 com todos os clientes a partir de 25 de maio de 2018. </w:t>
      </w:r>
    </w:p>
    <w:p w14:paraId="063266A0" w14:textId="77777777" w:rsidR="00D0659B" w:rsidRDefault="00D0659B" w:rsidP="00D0659B">
      <w:pPr>
        <w:pStyle w:val="ProductList-Body"/>
        <w:ind w:left="180"/>
        <w:rPr>
          <w:b/>
          <w:color w:val="00188F"/>
        </w:rPr>
      </w:pPr>
    </w:p>
    <w:p w14:paraId="0066D171" w14:textId="3E957190"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Obrigações das Partes</w:t>
      </w:r>
    </w:p>
    <w:p w14:paraId="037D82B8" w14:textId="77777777" w:rsidR="00A94DA8" w:rsidRPr="000772BE" w:rsidRDefault="00A94DA8" w:rsidP="00D0659B">
      <w:pPr>
        <w:pStyle w:val="ProductList-Body"/>
        <w:ind w:left="180"/>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10C75D6" w14:textId="77777777" w:rsidR="00A94DA8" w:rsidRPr="000772BE" w:rsidRDefault="00A94DA8" w:rsidP="00D0659B">
      <w:pPr>
        <w:pStyle w:val="ProductList-Body"/>
        <w:ind w:left="180"/>
      </w:pPr>
      <w:r>
        <w:t xml:space="preserve">O Cliente </w:t>
      </w:r>
      <w:r>
        <w:rPr>
          <w:szCs w:val="18"/>
        </w:rPr>
        <w:t xml:space="preserve">executará suas responsabilidades e obrigações aplicáveis para oferecer suporte ao desempenho por parte da Microsoft dos Serviços Profissionais, conforme especificado na descrição de cada Serviço Profissional. </w:t>
      </w:r>
    </w:p>
    <w:p w14:paraId="56113BF0" w14:textId="77777777" w:rsidR="00A94DA8" w:rsidRPr="000772BE" w:rsidRDefault="00A94DA8" w:rsidP="00D0659B">
      <w:pPr>
        <w:pStyle w:val="ProductList-Body"/>
        <w:ind w:left="180"/>
      </w:pPr>
    </w:p>
    <w:p w14:paraId="6E354BC2"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Limitação de Responsabilidade</w:t>
      </w:r>
    </w:p>
    <w:p w14:paraId="0DA8337C" w14:textId="77777777" w:rsidR="00A94DA8" w:rsidRPr="000772BE" w:rsidRDefault="00A94DA8" w:rsidP="00D0659B">
      <w:pPr>
        <w:pStyle w:val="ProductList-Body"/>
        <w:ind w:left="180"/>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D0659B">
      <w:pPr>
        <w:pStyle w:val="ProductList-Body"/>
        <w:ind w:left="180"/>
      </w:pPr>
    </w:p>
    <w:p w14:paraId="0F315104"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Consertos (Fixes)</w:t>
      </w:r>
    </w:p>
    <w:p w14:paraId="71FDC71D" w14:textId="77777777" w:rsidR="00FD32A4" w:rsidRPr="003C69A1" w:rsidRDefault="00FD32A4" w:rsidP="00D0659B">
      <w:pPr>
        <w:pStyle w:val="ProductList-Body"/>
        <w:ind w:left="180"/>
      </w:pPr>
      <w:r>
        <w:t>“Consertos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w:t>
      </w:r>
    </w:p>
    <w:p w14:paraId="2FCC9A5F" w14:textId="77777777" w:rsidR="00FD32A4" w:rsidRPr="003C69A1" w:rsidRDefault="00FD32A4" w:rsidP="00D0659B">
      <w:pPr>
        <w:pStyle w:val="ProductList-Body"/>
        <w:ind w:left="180"/>
      </w:pPr>
    </w:p>
    <w:p w14:paraId="574B0BA6" w14:textId="77777777" w:rsidR="00FD32A4" w:rsidRPr="00D0659B" w:rsidRDefault="00FD32A4" w:rsidP="00D0659B">
      <w:pPr>
        <w:pStyle w:val="ProductList-Body"/>
        <w:keepNext/>
        <w:tabs>
          <w:tab w:val="clear" w:pos="158"/>
          <w:tab w:val="left" w:pos="360"/>
        </w:tabs>
        <w:ind w:left="187"/>
        <w:outlineLvl w:val="3"/>
        <w:rPr>
          <w:b/>
          <w:color w:val="0072C6"/>
        </w:rPr>
      </w:pPr>
      <w:r w:rsidRPr="00D0659B">
        <w:rPr>
          <w:b/>
          <w:color w:val="0072C6"/>
        </w:rPr>
        <w:t>Trabalho Preexistente</w:t>
      </w:r>
    </w:p>
    <w:p w14:paraId="750AB0AD" w14:textId="77777777" w:rsidR="00FD32A4" w:rsidRPr="003C69A1" w:rsidRDefault="00FD32A4" w:rsidP="00D0659B">
      <w:pPr>
        <w:pStyle w:val="ProductList-Body"/>
        <w:ind w:left="180"/>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w:t>
      </w:r>
    </w:p>
    <w:p w14:paraId="3628C0BA" w14:textId="77777777" w:rsidR="00FD32A4" w:rsidRPr="003C69A1" w:rsidRDefault="00FD32A4" w:rsidP="00D0659B">
      <w:pPr>
        <w:pStyle w:val="ProductList-Body"/>
        <w:ind w:left="180"/>
      </w:pPr>
    </w:p>
    <w:p w14:paraId="54767E5B"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Serviços Entregues</w:t>
      </w:r>
    </w:p>
    <w:p w14:paraId="60DA3A47" w14:textId="77777777" w:rsidR="00FD32A4" w:rsidRPr="003C69A1" w:rsidRDefault="00FD32A4" w:rsidP="00D0659B">
      <w:pPr>
        <w:pStyle w:val="ProductList-Body"/>
        <w:ind w:left="180"/>
      </w:pPr>
      <w:r>
        <w:t>“Serviços Entregues” significa quaisquer códigos de computador ou materiais, que não sejam Produtos ou Consertos (Fixes), que a Microsoft deixar com o Cliente no momento em que for concluída a prestação de Serviços Profissionais pela Microsoft. A Microsoft concede ao Cliente uma licença não exclusiva, intransferível e perpétua para reproduzir, usar e modificar os Serviços Entregues exclusivamente para os fins comerciais internos do Cliente, sujeito aos termos e às condições deste contrato de licenciamento por volume do Cliente.</w:t>
      </w:r>
    </w:p>
    <w:p w14:paraId="2EFAB21A" w14:textId="77777777" w:rsidR="00FD32A4" w:rsidRPr="003C69A1" w:rsidRDefault="00FD32A4" w:rsidP="00D0659B">
      <w:pPr>
        <w:pStyle w:val="ProductList-Body"/>
        <w:ind w:left="180"/>
      </w:pPr>
    </w:p>
    <w:p w14:paraId="628F5008"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Tecnologia que não seja da Microsoft</w:t>
      </w:r>
    </w:p>
    <w:p w14:paraId="2EFE32C7" w14:textId="77777777" w:rsidR="00FD32A4" w:rsidRPr="003C69A1" w:rsidRDefault="00FD32A4" w:rsidP="00D0659B">
      <w:pPr>
        <w:pStyle w:val="ProductList-Body"/>
        <w:ind w:left="180"/>
      </w:pPr>
      <w:r>
        <w:t>O Cliente é o único responsável por qualquer software ou tecnologia que não seja da Microsoft que ele instale ou use com os Serviços Online, Consertos (Fixes) ou Resultados Finais de Serviços.</w:t>
      </w:r>
    </w:p>
    <w:p w14:paraId="1F312440" w14:textId="77777777" w:rsidR="00A94DA8" w:rsidRPr="000772BE" w:rsidRDefault="00A94DA8" w:rsidP="00D0659B">
      <w:pPr>
        <w:pStyle w:val="ProductList-Body"/>
        <w:ind w:left="180"/>
      </w:pPr>
    </w:p>
    <w:p w14:paraId="3B487A3A"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Direitos das Afiliadas</w:t>
      </w:r>
    </w:p>
    <w:p w14:paraId="6685C7C7" w14:textId="77777777" w:rsidR="00A94DA8" w:rsidRPr="000772BE" w:rsidRDefault="00A94DA8" w:rsidP="00D0659B">
      <w:pPr>
        <w:pStyle w:val="ProductList-Body"/>
        <w:ind w:left="180"/>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D0659B">
      <w:pPr>
        <w:pStyle w:val="ProductList-Body"/>
        <w:ind w:left="180"/>
      </w:pPr>
    </w:p>
    <w:p w14:paraId="0E4D5FA7"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Clientes Governamentais</w:t>
      </w:r>
    </w:p>
    <w:p w14:paraId="495B3AF8" w14:textId="77777777" w:rsidR="00A94DA8" w:rsidRPr="000772BE" w:rsidRDefault="00A94DA8" w:rsidP="00D0659B">
      <w:pPr>
        <w:pStyle w:val="ProductList-Body"/>
        <w:ind w:left="180"/>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bookmarkStart w:id="211" w:name="_Toc451949080"/>
    <w:p w14:paraId="5F8CB7D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D2A5D3A" w14:textId="77777777" w:rsidR="002E6209" w:rsidRPr="002E6209" w:rsidRDefault="002E6209" w:rsidP="002E6209">
      <w:pPr>
        <w:pStyle w:val="ProductList-Offering1Heading"/>
        <w:rPr>
          <w:lang w:val="pt-BR"/>
        </w:rPr>
      </w:pPr>
      <w:bookmarkStart w:id="212" w:name="_Toc512891645"/>
      <w:r w:rsidRPr="002E6209">
        <w:rPr>
          <w:lang w:val="pt-BR"/>
        </w:rPr>
        <w:t>Notificação sobre Codificação de H.265/HEVC dos Serviços de Mídia do Azure</w:t>
      </w:r>
      <w:bookmarkEnd w:id="211"/>
      <w:bookmarkEnd w:id="212"/>
    </w:p>
    <w:p w14:paraId="2D474154" w14:textId="77777777" w:rsidR="002E6209" w:rsidRDefault="002E6209" w:rsidP="002E6209">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p w14:paraId="7BA22357" w14:textId="77777777" w:rsidR="008358C7" w:rsidRPr="000772BE" w:rsidRDefault="006C5128"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6A272D35" w14:textId="77777777" w:rsidR="00DF4FAC" w:rsidRPr="001C012F" w:rsidDel="007C0F64" w:rsidRDefault="00DF4FAC" w:rsidP="00DF4FAC">
      <w:pPr>
        <w:pStyle w:val="ProductList-Offering1Heading"/>
        <w:keepNext/>
        <w:keepLines/>
        <w:widowControl w:val="0"/>
        <w:rPr>
          <w:lang w:val="pt-BR"/>
        </w:rPr>
      </w:pPr>
      <w:bookmarkStart w:id="213" w:name="_Toc484158323"/>
      <w:bookmarkStart w:id="214" w:name="_Toc512891646"/>
      <w:r w:rsidRPr="001C012F">
        <w:rPr>
          <w:lang w:val="pt-BR"/>
        </w:rPr>
        <w:t>Notificação sobre o Adobe Flash Player</w:t>
      </w:r>
      <w:bookmarkEnd w:id="213"/>
      <w:bookmarkEnd w:id="214"/>
    </w:p>
    <w:p w14:paraId="7BFE4116" w14:textId="77777777" w:rsidR="00DF4FAC" w:rsidRPr="00747204" w:rsidDel="007C0F64" w:rsidRDefault="00DF4FAC" w:rsidP="00DF4FAC">
      <w:pPr>
        <w:pStyle w:val="ProductList-Body"/>
      </w:pPr>
      <w:r>
        <w:t xml:space="preserve">O software pode incluir uma versão do Adobe Flash Player. O Cliente concorda que o uso que ele faz do Adobe Flash Player seja regido pelos termos de licença para Adobe Systems Incorporate em </w:t>
      </w:r>
      <w:hyperlink r:id="rId63" w:history="1">
        <w:r>
          <w:rPr>
            <w:rStyle w:val="Hyperlink"/>
          </w:rPr>
          <w:t>http://go.microsoft.com/fwlink/?linkid=248532</w:t>
        </w:r>
      </w:hyperlink>
      <w:r>
        <w:t>. Adobe e Flash são marcas registradas ou marcas da Adobe Systems Incorporated nos Estados Unidos e/ou em outros países.</w:t>
      </w:r>
    </w:p>
    <w:bookmarkStart w:id="215" w:name="_Toc484158324"/>
    <w:bookmarkStart w:id="216" w:name="_Toc476230953"/>
    <w:p w14:paraId="5A5493FA" w14:textId="77777777" w:rsidR="00F26338" w:rsidRPr="00F86985" w:rsidRDefault="00F26338" w:rsidP="00F26338">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sz w:val="16"/>
          <w:szCs w:val="16"/>
        </w:rPr>
        <w:t xml:space="preserve"> / </w:t>
      </w:r>
      <w:hyperlink w:anchor="GeneralTerms" w:history="1">
        <w:r>
          <w:rPr>
            <w:rStyle w:val="Hyperlink"/>
            <w:sz w:val="16"/>
            <w:szCs w:val="16"/>
          </w:rPr>
          <w:t>Termos Gerais</w:t>
        </w:r>
      </w:hyperlink>
    </w:p>
    <w:p w14:paraId="5E7EA337" w14:textId="77777777" w:rsidR="00DF4FAC" w:rsidRPr="00DF4FAC" w:rsidRDefault="00DF4FAC" w:rsidP="00DF4FAC">
      <w:pPr>
        <w:pStyle w:val="ProductList-Offering1Heading"/>
        <w:rPr>
          <w:lang w:val="pt-BR"/>
        </w:rPr>
      </w:pPr>
      <w:bookmarkStart w:id="217" w:name="_Toc512891647"/>
      <w:r w:rsidRPr="00DF4FAC">
        <w:rPr>
          <w:lang w:val="pt-BR"/>
        </w:rPr>
        <w:t>Notificação sobre o Padrão Visual H.264/AVC, o Padrão de Vídeo VC-1, o Padrão Visual MPEG-4 Parte 2 e o Padrão de Vídeo MPEG-2</w:t>
      </w:r>
      <w:bookmarkEnd w:id="215"/>
      <w:bookmarkEnd w:id="216"/>
      <w:bookmarkEnd w:id="217"/>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4F39DF5C" w14:textId="3BF3C01E" w:rsidR="00A27D70" w:rsidRPr="00690C65" w:rsidRDefault="006C5128" w:rsidP="00D0659B">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76427307" w14:textId="77777777" w:rsidR="00D67A4B" w:rsidRDefault="00D67A4B" w:rsidP="00A914BF">
      <w:pPr>
        <w:pStyle w:val="ProductList-Body"/>
        <w:sectPr w:rsidR="00D67A4B" w:rsidSect="001B6000">
          <w:footerReference w:type="default" r:id="rId65"/>
          <w:footerReference w:type="first" r:id="rId66"/>
          <w:pgSz w:w="12240" w:h="15840"/>
          <w:pgMar w:top="1440" w:right="720" w:bottom="1440" w:left="720" w:header="720" w:footer="720" w:gutter="0"/>
          <w:cols w:space="720"/>
          <w:titlePg/>
          <w:docGrid w:linePitch="360"/>
        </w:sectPr>
      </w:pPr>
    </w:p>
    <w:p w14:paraId="7D83E68B" w14:textId="77777777" w:rsidR="007D3CEC" w:rsidRDefault="007D3CEC" w:rsidP="007D3CEC">
      <w:pPr>
        <w:pStyle w:val="ProductList-SectionHeading"/>
        <w:spacing w:after="60"/>
        <w:outlineLvl w:val="0"/>
      </w:pPr>
      <w:bookmarkStart w:id="218" w:name="_Toc503180509"/>
      <w:bookmarkStart w:id="219" w:name="_Toc512891648"/>
      <w:bookmarkStart w:id="220" w:name="Attachment2"/>
      <w:r>
        <w:t>Anexo 2 – Pacotes de Licenças de Assinatura</w:t>
      </w:r>
      <w:bookmarkEnd w:id="218"/>
      <w:bookmarkEnd w:id="219"/>
    </w:p>
    <w:p w14:paraId="48305789" w14:textId="77777777" w:rsidR="007D3CEC" w:rsidRPr="00EB4F97" w:rsidRDefault="007D3CEC" w:rsidP="007D3CEC">
      <w:pPr>
        <w:pStyle w:val="ProductList-Body"/>
        <w:spacing w:after="60"/>
        <w:jc w:val="both"/>
      </w:pPr>
      <w:r>
        <w:t xml:space="preserve">Os Serviços Online podem estar disponíveis para compra como Pacotes de Serviços Online. Se, nas tabelas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Para ofertas de Education e Government, consulte a tabela Setor Público abaixo. </w:t>
      </w:r>
    </w:p>
    <w:tbl>
      <w:tblPr>
        <w:tblW w:w="0" w:type="auto"/>
        <w:tblLayout w:type="fixed"/>
        <w:tblLook w:val="04A0" w:firstRow="1" w:lastRow="0" w:firstColumn="1" w:lastColumn="0" w:noHBand="0" w:noVBand="1"/>
      </w:tblPr>
      <w:tblGrid>
        <w:gridCol w:w="3816"/>
        <w:gridCol w:w="315"/>
        <w:gridCol w:w="324"/>
        <w:gridCol w:w="315"/>
        <w:gridCol w:w="287"/>
        <w:gridCol w:w="814"/>
        <w:gridCol w:w="814"/>
        <w:gridCol w:w="447"/>
        <w:gridCol w:w="499"/>
        <w:gridCol w:w="335"/>
        <w:gridCol w:w="336"/>
        <w:gridCol w:w="336"/>
        <w:gridCol w:w="943"/>
        <w:gridCol w:w="381"/>
        <w:gridCol w:w="393"/>
        <w:gridCol w:w="445"/>
      </w:tblGrid>
      <w:tr w:rsidR="007D3CEC" w14:paraId="3246A17A" w14:textId="77777777" w:rsidTr="00C47C81">
        <w:trPr>
          <w:trHeight w:val="636"/>
          <w:tblHeader/>
        </w:trPr>
        <w:tc>
          <w:tcPr>
            <w:tcW w:w="3816" w:type="dxa"/>
            <w:vMerge w:val="restart"/>
            <w:tcBorders>
              <w:top w:val="nil"/>
              <w:left w:val="nil"/>
              <w:bottom w:val="dashSmallGap" w:sz="4" w:space="0" w:color="808080" w:themeColor="text1" w:themeTint="7F" w:themeShade="00"/>
              <w:right w:val="nil"/>
            </w:tcBorders>
            <w:vAlign w:val="bottom"/>
            <w:hideMark/>
          </w:tcPr>
          <w:p w14:paraId="019AF21F" w14:textId="77777777" w:rsidR="007D3CEC" w:rsidRDefault="007D3CEC" w:rsidP="00C47C81">
            <w:pPr>
              <w:pStyle w:val="ProductList-Body"/>
              <w:tabs>
                <w:tab w:val="clear" w:pos="158"/>
                <w:tab w:val="left" w:pos="720"/>
              </w:tabs>
              <w:spacing w:line="256" w:lineRule="auto"/>
              <w:ind w:left="-108"/>
              <w:rPr>
                <w:sz w:val="22"/>
              </w:rPr>
            </w:pPr>
            <w:r>
              <w:rPr>
                <w:sz w:val="22"/>
              </w:rPr>
              <w:t>Serviço Online</w:t>
            </w:r>
          </w:p>
        </w:tc>
        <w:tc>
          <w:tcPr>
            <w:tcW w:w="1241" w:type="dxa"/>
            <w:gridSpan w:val="4"/>
            <w:tcBorders>
              <w:top w:val="single" w:sz="12" w:space="0" w:color="FFFFFF" w:themeColor="background1"/>
              <w:left w:val="nil"/>
              <w:bottom w:val="nil"/>
              <w:right w:val="single" w:sz="12" w:space="0" w:color="FFFFFF" w:themeColor="background1"/>
            </w:tcBorders>
            <w:shd w:val="clear" w:color="auto" w:fill="0072C6"/>
            <w:hideMark/>
          </w:tcPr>
          <w:p w14:paraId="30475073"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AE626AB"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A6639C3"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EC2C283"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Empresarial</w:t>
            </w:r>
          </w:p>
          <w:p w14:paraId="00ACD8CF" w14:textId="77777777" w:rsidR="007D3CEC" w:rsidRPr="001F15CE" w:rsidRDefault="007D3CEC" w:rsidP="00C47C8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06400A"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4D37402"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Empresarial</w:t>
            </w:r>
          </w:p>
          <w:p w14:paraId="7F1654CA" w14:textId="77777777" w:rsidR="007D3CEC" w:rsidRPr="001F15CE" w:rsidRDefault="007D3CEC" w:rsidP="00C47C8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46" w:type="dxa"/>
            <w:gridSpan w:val="2"/>
            <w:tcBorders>
              <w:top w:val="single" w:sz="12" w:space="0" w:color="FFFFFF" w:themeColor="background1"/>
              <w:left w:val="single" w:sz="12" w:space="0" w:color="FFFFFF" w:themeColor="background1"/>
              <w:right w:val="nil"/>
            </w:tcBorders>
            <w:shd w:val="clear" w:color="auto" w:fill="0072C6"/>
            <w:hideMark/>
          </w:tcPr>
          <w:p w14:paraId="16BFB5BB"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53AB9396"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Mobilidade +</w:t>
            </w:r>
          </w:p>
          <w:p w14:paraId="7849B45C" w14:textId="77777777" w:rsidR="007D3CEC" w:rsidRPr="001F15CE" w:rsidRDefault="007D3CEC" w:rsidP="00C47C8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100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E992994" w14:textId="77777777" w:rsidR="007D3CEC" w:rsidRPr="001F15CE" w:rsidRDefault="007D3CEC" w:rsidP="00C47C8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4DCEBDC" w14:textId="77777777" w:rsidR="007D3CEC" w:rsidRPr="001F15CE" w:rsidRDefault="007D3CEC" w:rsidP="00C47C8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4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A510945" w14:textId="77777777" w:rsidR="007D3CEC" w:rsidRPr="006F1174" w:rsidRDefault="007D3CEC" w:rsidP="00C47C8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19" w:type="dxa"/>
            <w:gridSpan w:val="3"/>
            <w:tcBorders>
              <w:top w:val="single" w:sz="12" w:space="0" w:color="FFFFFF" w:themeColor="background1"/>
              <w:left w:val="single" w:sz="12" w:space="0" w:color="FFFFFF" w:themeColor="background1"/>
              <w:bottom w:val="nil"/>
              <w:right w:val="nil"/>
            </w:tcBorders>
            <w:shd w:val="clear" w:color="auto" w:fill="0072C6"/>
          </w:tcPr>
          <w:p w14:paraId="11DD9EAB" w14:textId="77777777" w:rsidR="007D3CEC" w:rsidRPr="001F15CE" w:rsidRDefault="007D3CEC" w:rsidP="00C47C8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7E1CD0AC"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327E4C6C"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7D3CEC" w14:paraId="08F70D97" w14:textId="77777777" w:rsidTr="00C47C81">
        <w:trPr>
          <w:trHeight w:val="299"/>
          <w:tblHeader/>
        </w:trPr>
        <w:tc>
          <w:tcPr>
            <w:tcW w:w="3816" w:type="dxa"/>
            <w:vMerge/>
            <w:tcBorders>
              <w:top w:val="nil"/>
              <w:left w:val="nil"/>
              <w:bottom w:val="dashSmallGap" w:sz="4" w:space="0" w:color="808080" w:themeColor="background1" w:themeShade="80"/>
              <w:right w:val="nil"/>
            </w:tcBorders>
            <w:vAlign w:val="center"/>
            <w:hideMark/>
          </w:tcPr>
          <w:p w14:paraId="5AADA1C8" w14:textId="77777777" w:rsidR="007D3CEC" w:rsidRDefault="007D3CEC" w:rsidP="00C47C81">
            <w:pPr>
              <w:spacing w:after="0"/>
            </w:pPr>
          </w:p>
        </w:tc>
        <w:tc>
          <w:tcPr>
            <w:tcW w:w="31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224550A"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DF433D"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23567F"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BA3016"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DD38FB0"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83C28A8"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47" w:type="dxa"/>
            <w:tcBorders>
              <w:left w:val="single" w:sz="12" w:space="0" w:color="FFFFFF" w:themeColor="background1"/>
              <w:bottom w:val="single" w:sz="12" w:space="0" w:color="FFFFFF" w:themeColor="background1"/>
              <w:right w:val="nil"/>
            </w:tcBorders>
            <w:shd w:val="clear" w:color="auto" w:fill="0072C6"/>
            <w:vAlign w:val="center"/>
          </w:tcPr>
          <w:p w14:paraId="46F08714"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9" w:type="dxa"/>
            <w:tcBorders>
              <w:left w:val="single" w:sz="12" w:space="0" w:color="FFFFFF" w:themeColor="background1"/>
              <w:bottom w:val="single" w:sz="12" w:space="0" w:color="FFFFFF" w:themeColor="background1"/>
              <w:right w:val="nil"/>
            </w:tcBorders>
            <w:shd w:val="clear" w:color="auto" w:fill="0072C6"/>
            <w:vAlign w:val="center"/>
          </w:tcPr>
          <w:p w14:paraId="147AE023"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3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F55856"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4AA8DF"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3D2D61"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4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402CF30"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14:paraId="7AD31BF5"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0FE476B3"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3" w:type="dxa"/>
            <w:tcBorders>
              <w:top w:val="nil"/>
              <w:left w:val="single" w:sz="12" w:space="0" w:color="FFFFFF" w:themeColor="background1"/>
              <w:bottom w:val="single" w:sz="12" w:space="0" w:color="FFFFFF" w:themeColor="background1"/>
              <w:right w:val="nil"/>
            </w:tcBorders>
            <w:shd w:val="clear" w:color="auto" w:fill="0072C6"/>
            <w:vAlign w:val="center"/>
          </w:tcPr>
          <w:p w14:paraId="4AAA6BB2"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6F26E20"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45" w:type="dxa"/>
            <w:tcBorders>
              <w:top w:val="nil"/>
              <w:left w:val="single" w:sz="12" w:space="0" w:color="FFFFFF" w:themeColor="background1"/>
              <w:bottom w:val="single" w:sz="12" w:space="0" w:color="FFFFFF" w:themeColor="background1"/>
              <w:right w:val="nil"/>
            </w:tcBorders>
            <w:shd w:val="clear" w:color="auto" w:fill="0072C6"/>
            <w:vAlign w:val="center"/>
          </w:tcPr>
          <w:p w14:paraId="1D7768AA"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Plano</w:t>
            </w:r>
          </w:p>
        </w:tc>
      </w:tr>
      <w:tr w:rsidR="007D3CEC" w14:paraId="29614FC1" w14:textId="77777777" w:rsidTr="00C47C81">
        <w:trPr>
          <w:trHeight w:val="210"/>
        </w:trPr>
        <w:tc>
          <w:tcPr>
            <w:tcW w:w="3816"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08D10671"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F0D37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CB7A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F139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FE2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5AD4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6575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15B7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E497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5D37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D752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3867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9AF3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484D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9D3A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88639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E56CE27" w14:textId="77777777" w:rsidTr="00C47C81">
        <w:trPr>
          <w:trHeight w:val="210"/>
        </w:trPr>
        <w:tc>
          <w:tcPr>
            <w:tcW w:w="3816" w:type="dxa"/>
            <w:tcBorders>
              <w:top w:val="nil"/>
              <w:left w:val="nil"/>
              <w:bottom w:val="dashSmallGap" w:sz="4" w:space="0" w:color="BFBFBF" w:themeColor="background1" w:themeShade="BF"/>
              <w:right w:val="nil"/>
            </w:tcBorders>
            <w:noWrap/>
            <w:vAlign w:val="center"/>
            <w:hideMark/>
          </w:tcPr>
          <w:p w14:paraId="153D65EC"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F7BDB2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3983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3A4F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B6A2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3066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A2AE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ADFA9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3AF6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1BD00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7F0A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7661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582F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EE19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0B11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B7E19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AEB4E69"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2F75A7"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1461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AA793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9B1F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D08E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C4EC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270A9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E756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B283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C2B57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8C79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D9D2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2F54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968C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5AA6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36306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DC91232"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2BE324"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B5C37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912A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ECBF9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7F160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D661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2158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1F85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2442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D7EB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3C1B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B9E5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72C8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5041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B1BF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1D516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593B00B1"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CBD4F7"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5E88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6C3A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DEA5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3D67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4731F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4234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91E5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E1CD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53C2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141B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1EC8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B0AD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BF59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92B4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7ED84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73EB3AAD"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966070"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FE963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644B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67D3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D857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4DBD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2FC9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0B76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9752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B0985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FF68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24F9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55CC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52C3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DFF5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1A744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7FCB75C1"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70738"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1CB94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FD7D2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784F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4768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41CD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03515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4BD1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6FBA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085B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68DB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8071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4D43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D700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EE18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BDF77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1AE22C7D"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717209"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30A61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0FD5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336B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B7C57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FCAD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554B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F32A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7833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1BE8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824C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8B6C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9804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B31A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BE7C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275B3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rsidRPr="00A17B19" w14:paraId="26B93148"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D16809" w14:textId="77777777" w:rsidR="007D3CEC" w:rsidRPr="007D3CEC" w:rsidRDefault="007D3CEC" w:rsidP="00C47C81">
            <w:pPr>
              <w:pStyle w:val="ProductList-Body"/>
              <w:tabs>
                <w:tab w:val="clear" w:pos="158"/>
                <w:tab w:val="left" w:pos="720"/>
              </w:tabs>
              <w:spacing w:line="256" w:lineRule="auto"/>
              <w:ind w:left="-108"/>
              <w:rPr>
                <w:rFonts w:asciiTheme="majorHAnsi" w:hAnsiTheme="majorHAnsi"/>
                <w:sz w:val="15"/>
                <w:szCs w:val="15"/>
                <w:lang w:val="en-US"/>
              </w:rPr>
            </w:pPr>
            <w:r w:rsidRPr="007D3CEC">
              <w:rPr>
                <w:rFonts w:asciiTheme="majorHAnsi" w:hAnsiTheme="majorHAnsi"/>
                <w:sz w:val="15"/>
                <w:szCs w:val="15"/>
                <w:lang w:val="en-US"/>
              </w:rPr>
              <w:t>Skype for Business Online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9911D0E"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45843"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AC254"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DEF00"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6AEB7"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9628C"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653F2"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F68DE"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36F387"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94494"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8C6FE"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6E753"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527F5"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A9C73"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80B554"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r>
      <w:tr w:rsidR="007D3CEC" w:rsidRPr="00A17B19" w14:paraId="2A1ACBE6"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A461DD" w14:textId="77777777" w:rsidR="007D3CEC" w:rsidRPr="007D3CEC" w:rsidRDefault="007D3CEC" w:rsidP="00C47C81">
            <w:pPr>
              <w:pStyle w:val="ProductList-Body"/>
              <w:tabs>
                <w:tab w:val="clear" w:pos="158"/>
                <w:tab w:val="left" w:pos="720"/>
              </w:tabs>
              <w:spacing w:line="256" w:lineRule="auto"/>
              <w:ind w:left="-108"/>
              <w:rPr>
                <w:rFonts w:asciiTheme="majorHAnsi" w:hAnsiTheme="majorHAnsi"/>
                <w:sz w:val="15"/>
                <w:szCs w:val="15"/>
                <w:lang w:val="en-US"/>
              </w:rPr>
            </w:pPr>
            <w:r w:rsidRPr="007D3CEC">
              <w:rPr>
                <w:rFonts w:asciiTheme="majorHAnsi" w:hAnsiTheme="majorHAnsi"/>
                <w:sz w:val="15"/>
                <w:szCs w:val="15"/>
                <w:lang w:val="en-US"/>
              </w:rPr>
              <w:t>Skype for Business Online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4B126F"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0EFA2D"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05FA0"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13759"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509FB"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CCA1F3"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DB0DC"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6A9A2"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469128"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B752F"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B7B1E"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F0F3C"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82266"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C8655"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4A5E91"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r>
      <w:tr w:rsidR="007D3CEC" w14:paraId="3D198CC8"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0D0DB2"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D3490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5191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12E4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90AD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2E5E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9AC8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D5F7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3FB3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698CE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E5F3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6B14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B6F3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6984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D9D7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EE896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6FDD5A0F"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3AAB20"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3B5A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BB48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8C2F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C01D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FE1A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0E59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4997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133C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BBA7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E815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F3B88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BAE9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4FD7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CA3A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00482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2FCE9EB0"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D4D362"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BE19A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EB580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9D43D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0382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791C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0560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2645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FAD0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EB0F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7436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C19A3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45002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2998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98C7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3E8DB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78DECF9A"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AA822F"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50FA0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5885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B126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D826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0C83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ACD5A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DEF7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921A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BFAE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61CF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29C9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DB9F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467F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6294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EA76D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116E562F"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CF468D"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D24F9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4087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05379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343F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37B4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E1CB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FF63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65BB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C8BE4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8014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5108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8C75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33CF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61DE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6608D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2767151B"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ED0B63"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DAA54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3D6E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95A8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F1CBD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70F0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7E09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026C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B4D1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883A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F8EE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96D3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E924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F288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1ADD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F7B85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6271282E"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A17531"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199E1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372A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38D9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BC014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89F7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B2A7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90FF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55BE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4891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CD43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6CC3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4A88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2216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7540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6EE5C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96E96B7" w14:textId="77777777" w:rsidTr="00C47C81">
        <w:trPr>
          <w:trHeight w:val="299"/>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1F4B59" w14:textId="77777777" w:rsidR="007D3CEC" w:rsidRPr="006F1174"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Segurança do Aplicativo em Nuvem do Office 365</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A589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6839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2D15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57A6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68B8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485E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1B50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B8E2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99DF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D521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20C8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7C85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CE8D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DBEC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0D7C8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CABBC55"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8BE53"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CA59C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4240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610F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6461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D046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EC7E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78C5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07C0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3649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6262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3973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BFC8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3BD0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89F2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5E3F3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4C795AE7"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64C7E5"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556CD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C527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5409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C40D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F68D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5F4E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1BC0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73EA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C161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74BE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728C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3D73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46E6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BAD2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2E54D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19B6335C"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11C7E"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CF000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1598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5287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F8BC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1D35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4A0A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49C9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7DF8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6874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0445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BD65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A9BA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30E0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E9FC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E5533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7C03353E"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DD03BF"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E5A07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A96A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35EA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458B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CF33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AA94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6C895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DCCCA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50A6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8CDE1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02B6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E311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DFFF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0B06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BCD9F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86C1F6B"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1E7B2B"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67ECF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AE9D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8DD3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AEB6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5D49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A711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3141F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C8D0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7A24E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6549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8C26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6F28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35B0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896B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EA4BD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5514ED0A"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E269C"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C073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E7D7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FEAA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A4AA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EF33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532D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C1BD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A63BF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63ED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5204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46A9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AFEC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BCD0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4CDF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3D9F4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187CC0C"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D68EF2"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36AC7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3F15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E0D0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622B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E1B7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0C0C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9F971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4F5B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02966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5137C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67E6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C187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3B8B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3223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D5A0D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2C3CF5D0"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AB9278"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1EE29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73D0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D19A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DC28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DA5D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0047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74D0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71CCD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C5E2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3BB6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A419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32A3B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F218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642E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F0C83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DE2F92" w14:paraId="780BD4BD"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D34B55" w14:textId="67E5CD3C" w:rsidR="00DE2F92" w:rsidRDefault="00DE2F92"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DDEC9"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895DE"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A3F1E"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410BA"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29D92"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39B90"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3E5FC"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7AEC5B"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A49FB"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503BD"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D5689"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D7654"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11C9B"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3209B"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C699EC"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157B00C0"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AF09A0"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1098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7680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F4C5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026A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7C35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D9EF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7888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EE4C8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9F56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8A35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F5DE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164B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0C02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7860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2EBFA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3B686D0"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D87721"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Atendimento ao Cliente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5EFB5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DF87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2240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E0EB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7765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2FA9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41B5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8CF9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F98A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1557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821D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7727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FE7FE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E218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8DA247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3029A5C"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5E9D60"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Serviço de Campo</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C82E1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DD7E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018F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BE04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8D8F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76FD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A603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A51B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E69C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C87B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ED5C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B8B5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6E030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68BF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E36E1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13226B33"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E86B9B"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Automação do Serviço de Projeto </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74C4E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3514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1C57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15AA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0367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5BBE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7AEB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69C1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EF0B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4F4C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EF91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5D04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54EC9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650A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50D5A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4E6F914"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774817" w14:textId="3F1E0857" w:rsidR="007D3CEC" w:rsidRPr="006F1174" w:rsidRDefault="003A543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15558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FC8BA"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484DA"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96DA6"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0339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85A9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701F5"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2DDF6"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9E48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212A6"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235E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AE9AF"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3C7B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30F1D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BBDBAB"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rsidRPr="00A17B19" w14:paraId="1640CF11"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EE3275" w14:textId="7016B420" w:rsidR="007D3CEC" w:rsidRPr="003A543C" w:rsidRDefault="007D3CEC" w:rsidP="00C47C81">
            <w:pPr>
              <w:pStyle w:val="ProductList-Body"/>
              <w:tabs>
                <w:tab w:val="clear" w:pos="158"/>
                <w:tab w:val="left" w:pos="720"/>
              </w:tabs>
              <w:spacing w:line="256" w:lineRule="auto"/>
              <w:ind w:left="-108"/>
              <w:rPr>
                <w:rFonts w:asciiTheme="majorHAnsi" w:hAnsiTheme="majorHAnsi"/>
                <w:sz w:val="15"/>
                <w:szCs w:val="15"/>
                <w:lang w:val="en-US"/>
              </w:rPr>
            </w:pPr>
            <w:r w:rsidRPr="003A543C">
              <w:rPr>
                <w:rFonts w:asciiTheme="majorHAnsi" w:hAnsiTheme="majorHAnsi"/>
                <w:sz w:val="15"/>
                <w:szCs w:val="15"/>
                <w:lang w:val="en-US"/>
              </w:rPr>
              <w:t xml:space="preserve">Microsoft Dynamics 365 </w:t>
            </w:r>
            <w:r w:rsidR="003A543C" w:rsidRPr="003A543C">
              <w:rPr>
                <w:rFonts w:asciiTheme="majorHAnsi" w:hAnsiTheme="majorHAnsi"/>
                <w:sz w:val="15"/>
                <w:szCs w:val="15"/>
                <w:lang w:val="en-US"/>
              </w:rPr>
              <w:t>for</w:t>
            </w:r>
            <w:r w:rsidRPr="003A543C">
              <w:rPr>
                <w:rFonts w:asciiTheme="majorHAnsi" w:hAnsiTheme="majorHAnsi"/>
                <w:sz w:val="15"/>
                <w:szCs w:val="15"/>
                <w:lang w:val="en-US"/>
              </w:rPr>
              <w:t xml:space="preserve"> </w:t>
            </w:r>
            <w:r w:rsidR="00C47C81" w:rsidRPr="003A543C">
              <w:rPr>
                <w:rFonts w:asciiTheme="majorHAnsi" w:hAnsiTheme="majorHAnsi"/>
                <w:sz w:val="15"/>
                <w:szCs w:val="15"/>
                <w:lang w:val="en-US"/>
              </w:rPr>
              <w:t>Sales Enterprise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128333"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02D6C"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B3F4F"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88095"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9A787"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C9FE3"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EA9FF"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C7001"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1C46E"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9A9B8"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0D80D"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D4D41"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798AFC"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5AD41"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6469EF"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r>
      <w:tr w:rsidR="007D3CEC" w14:paraId="5087CD72"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547F77" w14:textId="763E0587" w:rsidR="007D3CEC" w:rsidRPr="006F1174" w:rsidRDefault="003A543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AACC3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9984C"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4838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6F637"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04E7C"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FAEDB"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3F02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11E3F"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2506B"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40AB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AD86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CD8C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56A0B"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A1E55C"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E8F18F"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745C1073"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E167BC" w14:textId="77777777" w:rsidR="007D3CEC"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Plano 1 do Microsoft Flow </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55383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97FA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3DB7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6AF2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B60D6"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2BEC58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C0F47"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2E4B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D3D17"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D5175"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AAE87"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62D4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424DC"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36CF82"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C381EB"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73C0782"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F00431" w14:textId="77777777" w:rsidR="007D3CEC" w:rsidRPr="006F1174"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DD7B62"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31F31"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0644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4E571"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3097A"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5F56A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CFE06"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9D11F"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85ACA"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FFC74"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4DEC1"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2929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F7EA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EAC2E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4409E2"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5C1EA51"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F8C8FE"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4365A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0A0E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9657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6F5E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5619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C8A5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3C17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28D6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6D28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83EE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2931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1C26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EBDC9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7A210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51449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585CE35A"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46F080"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855ED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94B0E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527FD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4FFBF6A"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F0AA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290EB2"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5B4E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AE87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4636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59E1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F8D96"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A77F2B"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67FF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9184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952FF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127531CA"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8AD360" w14:textId="77777777" w:rsidR="007D3CEC" w:rsidRPr="006F1174"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DC085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A3955E9"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4A1B718"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9D954"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33B8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2DFF6AC"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700B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383B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FBF8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F411B5"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84145"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CCB8ED"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F332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AAEA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CAC85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bl>
    <w:p w14:paraId="3503C6FC" w14:textId="77777777" w:rsidR="007D3CEC" w:rsidRPr="00450D25" w:rsidRDefault="007D3CEC" w:rsidP="007D3CEC">
      <w:pPr>
        <w:pStyle w:val="ProductList-Body"/>
        <w:spacing w:before="60"/>
        <w:rPr>
          <w:i/>
          <w:sz w:val="16"/>
          <w:szCs w:val="16"/>
        </w:rPr>
      </w:pPr>
      <w:r w:rsidRPr="00450D25">
        <w:rPr>
          <w:i/>
          <w:sz w:val="16"/>
          <w:szCs w:val="16"/>
          <w:vertAlign w:val="superscript"/>
        </w:rPr>
        <w:t>1</w:t>
      </w:r>
      <w:r w:rsidRPr="00450D25">
        <w:rPr>
          <w:i/>
          <w:sz w:val="16"/>
          <w:szCs w:val="16"/>
        </w:rPr>
        <w:t xml:space="preserve"> SLs de Pacotes Complementares que incluem “sem ProPlus” no título não incluem direitos ao Office 365 ProPlus.</w:t>
      </w:r>
    </w:p>
    <w:p w14:paraId="6CF578A7" w14:textId="77777777" w:rsidR="007D3CEC" w:rsidRPr="00450D25" w:rsidRDefault="007D3CEC" w:rsidP="007D3CEC">
      <w:pPr>
        <w:pStyle w:val="ProductList-Body"/>
        <w:rPr>
          <w:rStyle w:val="Hyperlink"/>
          <w:i/>
          <w:color w:val="000000" w:themeColor="text1"/>
          <w:sz w:val="16"/>
          <w:szCs w:val="16"/>
        </w:rPr>
      </w:pPr>
      <w:r w:rsidRPr="00450D25">
        <w:rPr>
          <w:i/>
          <w:sz w:val="16"/>
          <w:szCs w:val="16"/>
          <w:vertAlign w:val="superscript"/>
        </w:rPr>
        <w:t>2</w:t>
      </w:r>
      <w:r w:rsidRPr="00450D25">
        <w:rPr>
          <w:i/>
          <w:sz w:val="16"/>
          <w:szCs w:val="16"/>
        </w:rPr>
        <w:t xml:space="preserve"> Além dos Serviços Online identificados acima, o Microsoft 365 atende ao requisito de SL para Windows SA por Usuário, conforme descrito nos Termos do Produto.</w:t>
      </w:r>
    </w:p>
    <w:p w14:paraId="202286F8" w14:textId="77777777" w:rsidR="007D3CEC" w:rsidRPr="00450D25" w:rsidRDefault="007D3CEC" w:rsidP="007D3CEC">
      <w:pPr>
        <w:pStyle w:val="ProductList-Body"/>
        <w:rPr>
          <w:i/>
          <w:sz w:val="16"/>
          <w:szCs w:val="16"/>
        </w:rPr>
      </w:pPr>
      <w:r w:rsidRPr="00450D25">
        <w:rPr>
          <w:i/>
          <w:sz w:val="16"/>
          <w:szCs w:val="16"/>
          <w:vertAlign w:val="superscript"/>
        </w:rPr>
        <w:t>3</w:t>
      </w:r>
      <w:r w:rsidRPr="00450D25">
        <w:rPr>
          <w:i/>
          <w:sz w:val="16"/>
          <w:szCs w:val="16"/>
        </w:rPr>
        <w:t xml:space="preserve"> A inclusão do Skype for Business Online – Audioconferências com o Office 365 Enterprise E5 depende da disponibilidade regional.</w:t>
      </w:r>
    </w:p>
    <w:p w14:paraId="67A0ABF0" w14:textId="77777777" w:rsidR="007D3CEC" w:rsidRPr="00450D25" w:rsidRDefault="007D3CEC" w:rsidP="007D3CEC">
      <w:pPr>
        <w:pStyle w:val="ProductList-Body"/>
        <w:rPr>
          <w:i/>
          <w:sz w:val="16"/>
          <w:szCs w:val="16"/>
        </w:rPr>
      </w:pPr>
      <w:r w:rsidRPr="00450D25">
        <w:rPr>
          <w:i/>
          <w:sz w:val="16"/>
          <w:szCs w:val="16"/>
          <w:vertAlign w:val="superscript"/>
        </w:rPr>
        <w:t>4</w:t>
      </w:r>
      <w:r w:rsidRPr="00450D25">
        <w:rPr>
          <w:i/>
          <w:sz w:val="16"/>
          <w:szCs w:val="16"/>
        </w:rPr>
        <w:t xml:space="preserve"> Além dos Serviços Online identificados acima, o Plano de Operações Unificadas do Dynamics 365 inclui a funcionalidade finanças e operações, conforme descrito no Apêndice C do Guia de Licenciamento do Dynamics 365 Enterprise Edition </w:t>
      </w:r>
      <w:hyperlink r:id="rId67" w:history="1">
        <w:r w:rsidRPr="00450D25">
          <w:rPr>
            <w:rStyle w:val="Hyperlink"/>
            <w:i/>
            <w:sz w:val="16"/>
            <w:szCs w:val="16"/>
          </w:rPr>
          <w:t>https://www.microsoft.com/en-us/dynamics365/pricing</w:t>
        </w:r>
      </w:hyperlink>
      <w:r w:rsidRPr="00450D25">
        <w:rPr>
          <w:i/>
          <w:sz w:val="16"/>
          <w:szCs w:val="16"/>
        </w:rPr>
        <w:t>.</w:t>
      </w:r>
    </w:p>
    <w:p w14:paraId="19F0F9D8" w14:textId="77777777" w:rsidR="007D3CEC" w:rsidRDefault="007D3CEC" w:rsidP="007D3CEC">
      <w:pPr>
        <w:pStyle w:val="ProductList-Body"/>
      </w:pPr>
    </w:p>
    <w:p w14:paraId="4CAD9D46" w14:textId="77777777" w:rsidR="007D3CEC" w:rsidRPr="00346B66" w:rsidRDefault="007D3CEC" w:rsidP="007D3CEC">
      <w:pPr>
        <w:pStyle w:val="ProductList-Offering1Heading"/>
      </w:pPr>
      <w:bookmarkStart w:id="221" w:name="_Toc503180510"/>
      <w:bookmarkStart w:id="222" w:name="_Toc512891649"/>
      <w:r>
        <w:t>Setor Público</w:t>
      </w:r>
      <w:bookmarkEnd w:id="221"/>
      <w:bookmarkEnd w:id="222"/>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7D3CEC" w14:paraId="3AA73CE8" w14:textId="77777777" w:rsidTr="00C47C81">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3B775D0C" w14:textId="77777777" w:rsidR="007D3CEC" w:rsidRDefault="007D3CEC" w:rsidP="00C47C81">
            <w:pPr>
              <w:pStyle w:val="ProductList-Body"/>
              <w:tabs>
                <w:tab w:val="clear" w:pos="158"/>
                <w:tab w:val="left" w:pos="720"/>
              </w:tabs>
              <w:spacing w:line="256" w:lineRule="auto"/>
              <w:ind w:left="-108"/>
              <w:rPr>
                <w:sz w:val="22"/>
              </w:rPr>
            </w:pPr>
            <w:r>
              <w:rPr>
                <w:sz w:val="22"/>
              </w:rPr>
              <w:t>Serviço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D396E4C" w14:textId="77777777" w:rsidR="007D3CEC" w:rsidRPr="001F15CE" w:rsidRDefault="007D3CEC" w:rsidP="00C47C81">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F494AC0" w14:textId="77777777" w:rsidR="007D3CEC" w:rsidRPr="001F15CE" w:rsidRDefault="007D3CEC" w:rsidP="00C47C81">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9C58C61" w14:textId="77777777" w:rsidR="007D3CEC" w:rsidRPr="001F15CE" w:rsidRDefault="007D3CEC" w:rsidP="00C47C81">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7D3CEC" w14:paraId="629FDECC" w14:textId="77777777" w:rsidTr="00C47C81">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3CD857B0" w14:textId="77777777" w:rsidR="007D3CEC" w:rsidRDefault="007D3CEC" w:rsidP="00C47C81">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A8D8BF"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90011D"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877453"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86763C"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72ACB9"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58EF48"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E047DF"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31D7A9"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2B10DC"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32B70A" w14:textId="77777777" w:rsidR="007D3CEC" w:rsidRPr="006F1174"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A4E2DC"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7D3CEC" w14:paraId="3604CBF4" w14:textId="77777777" w:rsidTr="00C47C81">
        <w:trPr>
          <w:trHeight w:val="210"/>
        </w:trPr>
        <w:tc>
          <w:tcPr>
            <w:tcW w:w="3563" w:type="dxa"/>
            <w:tcBorders>
              <w:top w:val="nil"/>
              <w:left w:val="nil"/>
              <w:bottom w:val="dashSmallGap" w:sz="4" w:space="0" w:color="BFBFBF" w:themeColor="background1" w:themeShade="BF"/>
              <w:right w:val="nil"/>
            </w:tcBorders>
            <w:noWrap/>
            <w:vAlign w:val="center"/>
            <w:hideMark/>
          </w:tcPr>
          <w:p w14:paraId="2A331FE3"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B10E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3FB5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DB31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B35D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E634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4A9A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CA74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96F0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580D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D7AE7"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0908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80F84EB"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112BBA"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7617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3562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D891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0E63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B871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989E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BCD3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B90B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B940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97D7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F4AA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41265EE8"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6AF134"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43CD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E117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40DF8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CBAA4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4FA7F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EC014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9EA5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0EF7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E8D0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46251C"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A608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6897EDEB"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13BCED"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3B75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DB6D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CF47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BF55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0D32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1DF2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9CBE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051B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C539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CFADD5"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CA66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1FD7F4A1"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8F34ED"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E38C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5B5A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60BA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9CC8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9109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F5D9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6E5D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C3D7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F392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154AF"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A6F2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5D0F2849"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D091E4"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9A3A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836F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B1F1A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9095E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D3403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2750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FCC6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277B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7ACE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1ED31"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955C9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rsidRPr="00A17B19" w14:paraId="72502118"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896145" w14:textId="77777777" w:rsidR="007D3CEC" w:rsidRPr="007D3CEC" w:rsidRDefault="007D3CEC" w:rsidP="00C47C81">
            <w:pPr>
              <w:pStyle w:val="ProductList-Body"/>
              <w:tabs>
                <w:tab w:val="clear" w:pos="158"/>
                <w:tab w:val="left" w:pos="720"/>
              </w:tabs>
              <w:spacing w:line="256" w:lineRule="auto"/>
              <w:ind w:left="-108"/>
              <w:rPr>
                <w:rFonts w:asciiTheme="majorHAnsi" w:hAnsiTheme="majorHAnsi"/>
                <w:sz w:val="15"/>
                <w:szCs w:val="15"/>
                <w:lang w:val="en-US"/>
              </w:rPr>
            </w:pPr>
            <w:r w:rsidRPr="007D3CEC">
              <w:rPr>
                <w:rFonts w:asciiTheme="majorHAnsi" w:hAnsiTheme="majorHAnsi"/>
                <w:sz w:val="15"/>
                <w:szCs w:val="15"/>
                <w:lang w:val="en-US"/>
              </w:rPr>
              <w:t>Skype for Business Online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56B5C"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4735A"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A0FC0"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AFA3E"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FEC68F"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431F8"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DBEA6"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7D20E"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21E35"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AD96CB"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EC4C9"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r>
      <w:tr w:rsidR="007D3CEC" w:rsidRPr="00A17B19" w14:paraId="5016E733"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1279E7" w14:textId="77777777" w:rsidR="007D3CEC" w:rsidRPr="007D3CEC" w:rsidRDefault="007D3CEC" w:rsidP="00C47C81">
            <w:pPr>
              <w:pStyle w:val="ProductList-Body"/>
              <w:tabs>
                <w:tab w:val="clear" w:pos="158"/>
                <w:tab w:val="left" w:pos="720"/>
              </w:tabs>
              <w:spacing w:line="256" w:lineRule="auto"/>
              <w:ind w:left="-108"/>
              <w:rPr>
                <w:rFonts w:asciiTheme="majorHAnsi" w:hAnsiTheme="majorHAnsi"/>
                <w:sz w:val="15"/>
                <w:szCs w:val="15"/>
                <w:lang w:val="en-US"/>
              </w:rPr>
            </w:pPr>
            <w:r w:rsidRPr="007D3CEC">
              <w:rPr>
                <w:rFonts w:asciiTheme="majorHAnsi" w:hAnsiTheme="majorHAnsi"/>
                <w:sz w:val="15"/>
                <w:szCs w:val="15"/>
                <w:lang w:val="en-US"/>
              </w:rPr>
              <w:t>Skype for Business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B40D9"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3ABEE"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F7C744"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A454A6"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008B9"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B5F52"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34BCE2"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EF9BF"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017D0"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E511D"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ABB79"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r>
      <w:tr w:rsidR="007D3CEC" w14:paraId="30DE71F3"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B06BFE"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BA84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427D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9B18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C985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DAEC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5F7D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1786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5C38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B6C15"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E517F"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9563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4D7DEBB1"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C6408E"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77A2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5F99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5046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5ADA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3537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5720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B4CED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70B6F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83B42"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633D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0537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1E4AE28"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C7D6D0"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8F0E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DE9B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CD73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E8635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37FA3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6E24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29C0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865C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6383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7B8E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C3ED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B90A2BE"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9F066"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857E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19B3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CBE2A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2BC1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B6AAA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CA80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86B73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0567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1A27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19E06"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C7FF0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A5B4C67"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C000A8"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5F84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1E3E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0EC4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57E6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F96C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91EB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B85E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CD6D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AF3D5"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92AA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659D9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242334B2"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8EB4C7"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A1A5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0A88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D729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121B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7E2D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63F2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0938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97BD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0A50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6A5D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846BA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5263AD3E" w14:textId="77777777" w:rsidTr="00C47C81">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965A1" w14:textId="77777777" w:rsidR="007D3CEC" w:rsidRPr="006F1174"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Segurança do Aplicativo em Nuvem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CD0F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8865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69AE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0C3C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4079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49C6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FEB4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141C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46FD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36611"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DF87A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5D9C9090"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F9F75E"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3B4C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C0CA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DC63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9451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1CF33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AD5E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DBC3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8B538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FC34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C22EF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91775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24B357C2"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62BF33"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DEE0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16EF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ACD3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F04B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844BE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FAC1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9C56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79C9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0582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39D1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DBCD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89485BA"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3A6F7E"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3E93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70F3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087B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2D77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19AC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A5E0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6788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9C2A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800C"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61E1B"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DD22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40EEF3D5"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DAFCB3"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D277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8C5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4228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E18E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DE05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4003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9D21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DA37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6496F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F9AC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1AE7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4DE738F4"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0CFBBC"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22E7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D7CE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D4C1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CBB3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97E56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997B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EDAE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1381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2D36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B5F89B"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F1D6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D35089A"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80C840"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F106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4E80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63FC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9194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B53F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09EB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6B67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2CC1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C9EE4"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48796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673A5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0575E7C"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97A0E3"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3ECF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7C5E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F415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BC44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5F82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D4BD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2DA3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9129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6A282F"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944EF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5526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7E5E418F"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D09ACF"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FAFE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CB77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73C0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7A72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524C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04E9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4CDF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DD93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2E91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44C6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94D93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DE2F92" w14:paraId="7129199B"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4C150F" w14:textId="349A6786" w:rsidR="00DE2F92" w:rsidRDefault="00DE2F92"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0CCA5"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7BAE0"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8CA30"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170B9"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E4884"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0CB96"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F3F50"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CC9C8"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26093F" w14:textId="77777777" w:rsidR="00DE2F92"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D9F02" w14:textId="77777777" w:rsidR="00DE2F92"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A09DC"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40ACA829"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0613B3"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E5A2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620E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917D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41F0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6D82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F728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D9E33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E689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2FE1F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DA564"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BEB82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4DE9D7F7"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BBF281"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30EE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EF402"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93A68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684C8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4DB050"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1C6E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85D9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5B433E"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F961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EADD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F68F1"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5830EA1C"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0F0695" w14:textId="77777777" w:rsidR="007D3CEC" w:rsidRPr="006F1174"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C528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6DB1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BEBC5E"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4D4DE5"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B22BAD"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424B63"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52F002"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E246F"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8C0DF"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BD8F1"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E7CA8"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767BFFA"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920D09" w14:textId="77777777" w:rsidR="007D3CEC"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B07E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B2FD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8104B"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5F36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67375"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8113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9504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9CA2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DE906"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192B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6B3AC"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r>
    </w:tbl>
    <w:p w14:paraId="223CA247" w14:textId="77777777" w:rsidR="007D3CEC" w:rsidRPr="00450B1A" w:rsidRDefault="007D3CEC" w:rsidP="007D3CEC">
      <w:pPr>
        <w:pStyle w:val="ProductList-Body"/>
        <w:spacing w:before="60"/>
        <w:rPr>
          <w:i/>
          <w:sz w:val="16"/>
          <w:szCs w:val="16"/>
        </w:rPr>
      </w:pPr>
      <w:r>
        <w:rPr>
          <w:i/>
          <w:sz w:val="16"/>
          <w:szCs w:val="16"/>
          <w:vertAlign w:val="superscript"/>
        </w:rPr>
        <w:t>1</w:t>
      </w:r>
      <w:r>
        <w:rPr>
          <w:i/>
          <w:sz w:val="16"/>
          <w:szCs w:val="16"/>
        </w:rPr>
        <w:t xml:space="preserve"> SLs de Pacotes Complementares que incluem “sem ProPlus” no título não incluem direitos ao Office 365 ProPlus.</w:t>
      </w:r>
    </w:p>
    <w:p w14:paraId="0B2A4A13" w14:textId="77777777" w:rsidR="007D3CEC" w:rsidRPr="00EB4F97" w:rsidRDefault="007D3CEC" w:rsidP="007D3CEC">
      <w:pPr>
        <w:pStyle w:val="ProductList-Body"/>
        <w:rPr>
          <w:rStyle w:val="Hyperlink"/>
          <w:i/>
          <w:color w:val="000000" w:themeColor="text1"/>
          <w:sz w:val="16"/>
          <w:szCs w:val="16"/>
        </w:rPr>
      </w:pPr>
      <w:r>
        <w:rPr>
          <w:i/>
          <w:sz w:val="16"/>
          <w:szCs w:val="16"/>
          <w:vertAlign w:val="superscript"/>
        </w:rPr>
        <w:t>2</w:t>
      </w:r>
      <w:r>
        <w:rPr>
          <w:i/>
          <w:sz w:val="16"/>
          <w:szCs w:val="16"/>
        </w:rPr>
        <w:t xml:space="preserve"> Além dos Serviços Online identificados acima, o Microsoft 365 Education atende ao requisito de SL para Windows SA por Usuário, conforme descrito nos Termos do Produto.</w:t>
      </w:r>
    </w:p>
    <w:p w14:paraId="70686AEE" w14:textId="77777777" w:rsidR="007D3CEC" w:rsidRPr="00C040A0" w:rsidRDefault="007D3CEC" w:rsidP="007D3CEC">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Government/Education E5/A5 depende da disponibilidade regional.</w:t>
      </w:r>
    </w:p>
    <w:p w14:paraId="70DB16DB" w14:textId="77777777" w:rsidR="007D3CEC" w:rsidRDefault="007D3CEC" w:rsidP="007D3CEC">
      <w:pPr>
        <w:pStyle w:val="ProductList-Body"/>
      </w:pPr>
      <w:r>
        <w:rPr>
          <w:i/>
          <w:sz w:val="16"/>
          <w:szCs w:val="16"/>
          <w:vertAlign w:val="superscript"/>
        </w:rPr>
        <w:t xml:space="preserve">4 </w:t>
      </w:r>
      <w:r>
        <w:rPr>
          <w:i/>
          <w:sz w:val="16"/>
          <w:szCs w:val="16"/>
        </w:rPr>
        <w:t>Inclui o Microsoft 365 Education A3 com CAL Principal.</w:t>
      </w:r>
    </w:p>
    <w:bookmarkEnd w:id="220"/>
    <w:p w14:paraId="0564AFD0" w14:textId="77777777" w:rsidR="008358C7" w:rsidRPr="000772BE" w:rsidRDefault="00191603"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8358C7">
        <w:rPr>
          <w:rStyle w:val="Hyperlink"/>
          <w:sz w:val="16"/>
          <w:szCs w:val="16"/>
        </w:rPr>
        <w:t>Sumário</w:t>
      </w:r>
      <w:r>
        <w:rPr>
          <w:rStyle w:val="Hyperlink"/>
          <w:sz w:val="16"/>
          <w:szCs w:val="16"/>
        </w:rPr>
        <w:fldChar w:fldCharType="end"/>
      </w:r>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3" w:name="Attachment3"/>
      <w:bookmarkStart w:id="224" w:name="_Toc512891650"/>
      <w:r>
        <w:t>Anexo 3 – As Cláusulas Contratuais Padrão (Processadores)</w:t>
      </w:r>
      <w:bookmarkEnd w:id="223"/>
      <w:bookmarkEnd w:id="224"/>
    </w:p>
    <w:p w14:paraId="3363D58B" w14:textId="77777777" w:rsidR="00C47C81" w:rsidRDefault="00C47C81" w:rsidP="00C47C81">
      <w:pPr>
        <w:pStyle w:val="ProductList-Body"/>
      </w:pPr>
      <w:r>
        <w:t>A assinatura, pelo Cliente, do contrato de licenciamento por volume inclui a assinatura deste Anexo 3, que é assinado pela Microsoft Corporation. Para recusar as “Cláusulas Contratuais Padrão”, o Cliente deverá enviar as seguintes informações à Microsoft em uma notificação por escrito (de acordo com os termos do contrato de licenciamento por volume do Cliente):</w:t>
      </w:r>
    </w:p>
    <w:p w14:paraId="18040992" w14:textId="77777777" w:rsidR="00C47C81" w:rsidRDefault="00C47C81" w:rsidP="00C47C81">
      <w:pPr>
        <w:pStyle w:val="ProductList-Body"/>
        <w:numPr>
          <w:ilvl w:val="0"/>
          <w:numId w:val="5"/>
        </w:numPr>
        <w:ind w:left="450" w:hanging="270"/>
      </w:pPr>
      <w:r>
        <w:t>a razão social completa do Cliente e de qualquer Afiliada que estiver recusando as cláusulas;</w:t>
      </w:r>
    </w:p>
    <w:p w14:paraId="6DEFD1DF" w14:textId="77777777" w:rsidR="00C47C81" w:rsidRDefault="00C47C81" w:rsidP="00C47C81">
      <w:pPr>
        <w:pStyle w:val="ProductList-Body"/>
        <w:numPr>
          <w:ilvl w:val="0"/>
          <w:numId w:val="5"/>
        </w:numPr>
        <w:spacing w:before="40"/>
        <w:ind w:left="450" w:hanging="270"/>
      </w:pPr>
      <w:r>
        <w:t>se o Cliente tiver vários contratos de licenciamento por volume, o contrato de licenciamento por volume ao qual a Recusa se aplicará; e</w:t>
      </w:r>
    </w:p>
    <w:p w14:paraId="24533BD1" w14:textId="77777777" w:rsidR="00C47C81" w:rsidRDefault="00C47C81" w:rsidP="00C47C81">
      <w:pPr>
        <w:pStyle w:val="ProductList-Body"/>
        <w:numPr>
          <w:ilvl w:val="0"/>
          <w:numId w:val="5"/>
        </w:numPr>
        <w:spacing w:before="40"/>
        <w:ind w:left="461" w:hanging="274"/>
      </w:pPr>
      <w:r>
        <w:t>uma declaração de que o Cliente (ou a Afiliada) recusa as Cláusulas Contratuais Padrão.</w:t>
      </w:r>
    </w:p>
    <w:p w14:paraId="282A98AB" w14:textId="77777777" w:rsidR="00C47C81" w:rsidRDefault="00C47C81" w:rsidP="00C47C81">
      <w:pPr>
        <w:pStyle w:val="ProductList-Body"/>
        <w:spacing w:before="40"/>
      </w:pPr>
    </w:p>
    <w:p w14:paraId="052FA680" w14:textId="77777777" w:rsidR="00C47C81" w:rsidRDefault="00C47C81" w:rsidP="00C47C81">
      <w:pPr>
        <w:pStyle w:val="ProductList-Body"/>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10132FD4" w14:textId="77777777" w:rsidR="00C47C81" w:rsidRDefault="00C47C81" w:rsidP="00C47C81">
      <w:pPr>
        <w:pStyle w:val="ProductList-Body"/>
      </w:pPr>
    </w:p>
    <w:p w14:paraId="4B1E9BC0" w14:textId="77777777" w:rsidR="00C47C81" w:rsidRDefault="00C47C81" w:rsidP="00C47C81">
      <w:pPr>
        <w:pStyle w:val="ProductList-Body"/>
      </w:pPr>
      <w:r>
        <w:t>A partir de 25 de maio de 2018, as referências a diversos artigos da Diretiva 95/46/EC nas Cláusulas Contratuais Padrão abaixo serão tratadas como referências aos Artigos pertinentes e apropriados no GDPR.</w:t>
      </w:r>
    </w:p>
    <w:p w14:paraId="5CFB6523" w14:textId="77777777" w:rsidR="00C47C81" w:rsidRDefault="00C47C81" w:rsidP="00232755">
      <w:pPr>
        <w:pStyle w:val="ProductList-Body"/>
        <w:rPr>
          <w:spacing w:val="-1"/>
        </w:rPr>
      </w:pPr>
    </w:p>
    <w:p w14:paraId="4E06F8C8" w14:textId="0C6A16DA"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07DDB13" w14:textId="77777777" w:rsidR="00C47C81" w:rsidRDefault="00C47C81" w:rsidP="00C47C81">
      <w:pPr>
        <w:pStyle w:val="ProductList-Body"/>
        <w:spacing w:after="120"/>
      </w:pPr>
      <w:r>
        <w:rPr>
          <w:b/>
          <w:bCs/>
        </w:rPr>
        <w:t>Exportador de dados</w:t>
      </w:r>
      <w:r w:rsidRPr="00AB1C57">
        <w:rPr>
          <w:b/>
        </w:rPr>
        <w:t>:</w:t>
      </w:r>
      <w:r>
        <w:t xml:space="preserve"> O Cliente é o exportador de dados. O exportador de dados é um usuário dos Serviços Online, conforme definição na seção dos OST intitulada “Termos de Proteção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B803161" w14:textId="77777777" w:rsidR="00C47C81" w:rsidRDefault="00C47C81" w:rsidP="00C47C81">
      <w:pPr>
        <w:pStyle w:val="ProductList-Body"/>
        <w:spacing w:after="60"/>
        <w:ind w:left="547"/>
      </w:pPr>
      <w:r>
        <w:rPr>
          <w:b/>
          <w:bCs/>
        </w:rPr>
        <w:t>b. Escopo e Finalidade do Processamento de Dados</w:t>
      </w:r>
      <w:r w:rsidRPr="00AB1C57">
        <w:rPr>
          <w:b/>
        </w:rPr>
        <w:t>.</w:t>
      </w:r>
      <w:r>
        <w:t xml:space="preserve"> O escopo e a finalidade do processamento de dados pessoais estão descritos na seção Políticas e Práticas de Segurança dos OST.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0ECA897A" w14:textId="77777777" w:rsidR="00C47C81" w:rsidRDefault="00C47C81" w:rsidP="00C47C81">
      <w:pPr>
        <w:pStyle w:val="ProductList-Body"/>
        <w:spacing w:after="120"/>
      </w:pPr>
      <w:r w:rsidRPr="00C47C81">
        <w:t xml:space="preserve">3. </w:t>
      </w:r>
      <w:r>
        <w:rPr>
          <w:b/>
          <w:bCs/>
        </w:rPr>
        <w:t>Medidas Técnicas e Organizacionais</w:t>
      </w:r>
      <w:r w:rsidRPr="00AB1C57">
        <w:rPr>
          <w:b/>
        </w:rPr>
        <w:t>.</w:t>
      </w:r>
      <w:r>
        <w:t xml:space="preserve"> O importador de dados implementou e manterá as medidas técnicas e organizacionais apropriadas, os controles internos e as rotinas de segurança de informações para proteger os Dados do Cliente, conforme definido na seção Políticas e Práticas de Segurança dos OST, contra perda, destruição ou alteração acidentais, divulgação ou acesso não autorizados ou destruição indevida, da seguinte forma: As medidas técnicas e organizacionais, os controles internos e as rotinas de segurança de informações estabelecidas na seção Políticas e Práticas de Segurança dos OST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1C012F" w:rsidRDefault="00463CC3" w:rsidP="00463CC3">
      <w:pPr>
        <w:pStyle w:val="ProductList-Body"/>
        <w:rPr>
          <w:lang w:val="en-US"/>
        </w:rPr>
      </w:pPr>
      <w:r w:rsidRPr="001C012F">
        <w:rPr>
          <w:lang w:val="en-US"/>
        </w:rPr>
        <w:t>One Microsoft Way, Redmond WA, USA 98052</w:t>
      </w:r>
    </w:p>
    <w:p w14:paraId="1320AE77" w14:textId="77777777" w:rsidR="00463CC3" w:rsidRPr="001C012F" w:rsidRDefault="00463CC3" w:rsidP="00A914BF">
      <w:pPr>
        <w:pStyle w:val="ProductList-Body"/>
        <w:rPr>
          <w:lang w:val="en-US"/>
        </w:rPr>
      </w:pPr>
    </w:p>
    <w:p w14:paraId="05F64430" w14:textId="53A2A952" w:rsidR="00D67A4B" w:rsidRPr="001C012F" w:rsidRDefault="00D67A4B" w:rsidP="00A914BF">
      <w:pPr>
        <w:pStyle w:val="ProductList-Body"/>
        <w:rPr>
          <w:lang w:val="en-US"/>
        </w:rPr>
      </w:pPr>
    </w:p>
    <w:p w14:paraId="55BD2826" w14:textId="6D0ABC84" w:rsidR="00D0659B" w:rsidRPr="001C012F" w:rsidRDefault="00D0659B" w:rsidP="00A914BF">
      <w:pPr>
        <w:pStyle w:val="ProductList-Body"/>
        <w:rPr>
          <w:lang w:val="en-US"/>
        </w:rPr>
      </w:pPr>
      <w:r w:rsidRPr="001C012F">
        <w:rPr>
          <w:lang w:val="en-US"/>
        </w:rPr>
        <w:br w:type="page"/>
      </w:r>
    </w:p>
    <w:p w14:paraId="56E36513" w14:textId="77777777" w:rsidR="00D0659B" w:rsidRPr="0008458E" w:rsidRDefault="00D0659B" w:rsidP="00D0659B">
      <w:pPr>
        <w:pStyle w:val="ProductList-SectionHeading"/>
        <w:outlineLvl w:val="0"/>
      </w:pPr>
      <w:bookmarkStart w:id="225" w:name="Attachment4"/>
      <w:bookmarkStart w:id="226" w:name="_Toc489605629"/>
      <w:bookmarkStart w:id="227" w:name="_Toc512891651"/>
      <w:r>
        <w:t>Anexo 4 – Termos do Regulamento Geral de Proteção de Dados da União Europeia</w:t>
      </w:r>
      <w:bookmarkEnd w:id="225"/>
      <w:bookmarkEnd w:id="226"/>
      <w:bookmarkEnd w:id="227"/>
    </w:p>
    <w:p w14:paraId="6008E7B2" w14:textId="77777777" w:rsidR="00C47C81" w:rsidRDefault="00C47C81" w:rsidP="00C47C81">
      <w:pPr>
        <w:pStyle w:val="ProductList-Body"/>
      </w:pPr>
      <w:r>
        <w:t>A Microsoft compromete-se a estes Termos do GDPR perante todos os clientes a partir de 25 de maio de 2018. Esses compromissos obrigarão a Microsoft com relação ao Cliente independentemente (1) da versão dos OST que seja de outro modo aplicável a qualquer assinatura de Serviços Online ou (2) de qualquer outro contrato que faça referência a este anexo.</w:t>
      </w:r>
    </w:p>
    <w:p w14:paraId="50AD7001" w14:textId="77777777" w:rsidR="00C47C81" w:rsidRDefault="00C47C81" w:rsidP="00C47C81">
      <w:pPr>
        <w:pStyle w:val="ProductList-Body"/>
      </w:pPr>
    </w:p>
    <w:p w14:paraId="28AEB620" w14:textId="77777777" w:rsidR="00C47C81" w:rsidRDefault="00C47C81" w:rsidP="00C47C81">
      <w:pPr>
        <w:pStyle w:val="ProductList-Body"/>
      </w:pPr>
      <w:r>
        <w:t>Para fins destes Termos do GDPR, o Cliente e a Microsoft concordam que o Cliente seja o controlador dos Dados Pessoais e a Microsoft seja a processadora de tais dados, exceto quando o Cliente agir como processador de Dados Pessoais, caso em que a Microsoft será uma subprocessadora. Estes Termos do GDPR se aplicam ao processamento dos Dados Pessoais dentro do escopo do GDPR por parte da Microsoft em nome do Cliente. Estes Termos do GDPR não limitam nem reduzem nenhum compromisso de proteção de dados feito pela Microsoft em relação ao Cliente nos Termos dos Serviços Online ou em outro contrato firmado entre a Microsoft e o Cliente. Estes Termos do GDPR não serão aplicáveis se a Microsoft for uma controladora de Dados Pessoais.</w:t>
      </w:r>
    </w:p>
    <w:p w14:paraId="24F0FAE1" w14:textId="77777777" w:rsidR="00D0659B" w:rsidRPr="0008458E" w:rsidRDefault="00D0659B" w:rsidP="00D0659B">
      <w:pPr>
        <w:pStyle w:val="ProductList-Body"/>
      </w:pPr>
    </w:p>
    <w:p w14:paraId="4BD54E99" w14:textId="4AA80CA2" w:rsidR="00D0659B" w:rsidRPr="0008458E" w:rsidRDefault="00D0659B" w:rsidP="00D0659B">
      <w:pPr>
        <w:pStyle w:val="ProductList-Body"/>
        <w:outlineLvl w:val="1"/>
      </w:pPr>
      <w:r>
        <w:rPr>
          <w:b/>
        </w:rPr>
        <w:t>Obrigações Relevantes do GDPR: Artigos 28, 32 e 33</w:t>
      </w:r>
    </w:p>
    <w:p w14:paraId="51351AA6" w14:textId="77777777" w:rsidR="00D0659B" w:rsidRPr="0008458E" w:rsidRDefault="00D0659B" w:rsidP="00D0659B">
      <w:pPr>
        <w:pStyle w:val="ProductList-Body"/>
      </w:pPr>
    </w:p>
    <w:p w14:paraId="7D4C2EB0" w14:textId="77777777" w:rsidR="00D0659B" w:rsidRPr="0008458E" w:rsidRDefault="00D0659B" w:rsidP="00D0659B">
      <w:pPr>
        <w:pStyle w:val="ProductList-Body"/>
        <w:spacing w:after="120"/>
        <w:ind w:left="158"/>
      </w:pPr>
      <w:r>
        <w:rPr>
          <w:b/>
        </w:rPr>
        <w:t xml:space="preserve">1. </w:t>
      </w:r>
      <w:r>
        <w:t>A Microsoft não deverá envolver outro processador sem autorização prévia por escrito específica ou geral do Cliente. No caso da autorização por escrito geral, a Microsoft deverá informar ao Cliente de qualquer intenção de alteração quanto à adição ou substituição de outros processadores, dando ao Cliente a oportunidade de contestar tais alterações. (Artigo 28(2))</w:t>
      </w:r>
    </w:p>
    <w:p w14:paraId="6EA814B7" w14:textId="0A77C988" w:rsidR="00D0659B" w:rsidRPr="0008458E" w:rsidRDefault="00C47C81" w:rsidP="00D0659B">
      <w:pPr>
        <w:pStyle w:val="ProductList-Body"/>
        <w:spacing w:after="120"/>
        <w:ind w:left="158"/>
      </w:pPr>
      <w:r>
        <w:rPr>
          <w:b/>
        </w:rPr>
        <w:t>2.</w:t>
      </w:r>
      <w:r>
        <w:t xml:space="preserve"> O processamento pela Microsoft deverá ser regido por estes Termos do GDPR na União Europeia (doravante “União”) ou lei do Estado Membro e estão vinculados à Microsoft com relação ao Cliente. O objeto e a duração do processamento, a natureza e a finalidade do processamento, o tipo de Dados Pessoais, as categorias dos titulares de dados, além das obrigações e dos direitos do Cliente, são estabelecidos no contrato de licenciamento do Cliente, incluindo estes Termos do GDPR</w:t>
      </w:r>
      <w:r w:rsidR="00D0659B">
        <w:t xml:space="preserve">. Especificamente, a Microsoft deverá: </w:t>
      </w:r>
    </w:p>
    <w:p w14:paraId="412F9735" w14:textId="77777777" w:rsidR="00D0659B" w:rsidRPr="0008458E" w:rsidRDefault="00D0659B" w:rsidP="00D0659B">
      <w:pPr>
        <w:pStyle w:val="ProductList-Body"/>
        <w:spacing w:after="120"/>
        <w:ind w:left="1440" w:hanging="720"/>
      </w:pPr>
      <w:r>
        <w:rPr>
          <w:b/>
        </w:rPr>
        <w:t>(a)</w:t>
      </w:r>
      <w:r>
        <w:tab/>
        <w:t xml:space="preserve">processar os Dados Pessoais somente segundo as instruções documentadas do Cliente, inclusive com relação às transferências de Dados Pessoais a um terceiro país ou a uma organização internacional, a menos que seja obrigado a fazê-lo pela lei do Estado Membro ou da União à qual a Microsoft está sujeita; nesse caso, a Microsoft deverá informar ao Cliente a exigência legal antes do processamento, a menos que a lei proíba tal informação de acordo com bases importantes de interesse público; </w:t>
      </w:r>
    </w:p>
    <w:p w14:paraId="59C8A74A" w14:textId="77777777" w:rsidR="00D0659B" w:rsidRPr="0008458E" w:rsidRDefault="00D0659B" w:rsidP="00D0659B">
      <w:pPr>
        <w:pStyle w:val="ProductList-Body"/>
        <w:spacing w:after="120"/>
        <w:ind w:left="1440" w:hanging="720"/>
      </w:pPr>
      <w:r>
        <w:rPr>
          <w:b/>
        </w:rPr>
        <w:t>(b)</w:t>
      </w:r>
      <w:r>
        <w:tab/>
        <w:t xml:space="preserve">garantir que pessoas autorizadas a processar os Dados Pessoais se comprometam com a confidencialidade ou estejam sujeitas a uma obrigação legal de confidencialidade apropriada; </w:t>
      </w:r>
    </w:p>
    <w:p w14:paraId="01C6B653" w14:textId="77777777" w:rsidR="00D0659B" w:rsidRPr="0008458E" w:rsidRDefault="00D0659B" w:rsidP="00D0659B">
      <w:pPr>
        <w:pStyle w:val="ProductList-Body"/>
        <w:spacing w:after="120"/>
        <w:ind w:left="720"/>
      </w:pPr>
      <w:r>
        <w:rPr>
          <w:b/>
        </w:rPr>
        <w:t>(c)</w:t>
      </w:r>
      <w:r>
        <w:tab/>
        <w:t xml:space="preserve">executar todas as medidas exigidas de acordo com o Artigo 32 do GDPR; </w:t>
      </w:r>
    </w:p>
    <w:p w14:paraId="3F4D4BF8" w14:textId="77777777" w:rsidR="00D0659B" w:rsidRPr="0008458E" w:rsidRDefault="00D0659B" w:rsidP="00D0659B">
      <w:pPr>
        <w:pStyle w:val="ProductList-Body"/>
        <w:spacing w:after="120"/>
        <w:ind w:left="720"/>
      </w:pPr>
      <w:r>
        <w:rPr>
          <w:b/>
        </w:rPr>
        <w:t>(d)</w:t>
      </w:r>
      <w:r>
        <w:tab/>
        <w:t xml:space="preserve">respeitar as condições mencionadas nos parágrafos 2 e 3 para contratar outro processador; </w:t>
      </w:r>
    </w:p>
    <w:p w14:paraId="13683D52" w14:textId="77777777" w:rsidR="00D0659B" w:rsidRPr="0008458E" w:rsidRDefault="00D0659B" w:rsidP="00D0659B">
      <w:pPr>
        <w:pStyle w:val="ProductList-Body"/>
        <w:spacing w:after="120"/>
        <w:ind w:left="1440" w:hanging="720"/>
      </w:pPr>
      <w:r>
        <w:rPr>
          <w:b/>
        </w:rPr>
        <w:t>(e)</w:t>
      </w:r>
      <w:r>
        <w:tab/>
        <w:t xml:space="preserve">levando em conta a natureza do processamento, auxiliar o Cliente nas medidas organizacionais e técnicas apropriadas, na medida em que isso seja possível, para o cumprimento da obrigação do Cliente em responder a solicitações para exercer os direitos do titular dos dados estabelecidos no Capítulo III do GDPR; </w:t>
      </w:r>
    </w:p>
    <w:p w14:paraId="21051D33" w14:textId="77777777" w:rsidR="00D0659B" w:rsidRPr="0008458E" w:rsidRDefault="00D0659B" w:rsidP="00D0659B">
      <w:pPr>
        <w:pStyle w:val="ProductList-Body"/>
        <w:spacing w:after="120"/>
        <w:ind w:left="1440" w:hanging="720"/>
      </w:pPr>
      <w:r>
        <w:rPr>
          <w:b/>
        </w:rPr>
        <w:t>(f)</w:t>
      </w:r>
      <w:r>
        <w:tab/>
        <w:t>auxiliar o Cliente em garantir a conformidade com as obrigações de acordo com os Artigos 32 a 36 do GDPR, levando em conta a natureza do processamento e as informações disponíveis para a Microsoft;</w:t>
      </w:r>
    </w:p>
    <w:p w14:paraId="5C3E0006" w14:textId="77777777" w:rsidR="00D0659B" w:rsidRPr="0008458E" w:rsidRDefault="00D0659B" w:rsidP="00D0659B">
      <w:pPr>
        <w:pStyle w:val="ProductList-Body"/>
        <w:spacing w:after="120"/>
        <w:ind w:left="1440" w:hanging="720"/>
      </w:pPr>
      <w:r>
        <w:rPr>
          <w:b/>
        </w:rPr>
        <w:t>(g)</w:t>
      </w:r>
      <w:r>
        <w:tab/>
        <w:t xml:space="preserve">a critério do Cliente, excluir ou devolver todos os Dados Pessoais ao Cliente depois do final da provisão dos serviços com relação ao processamento e excluir as cópias existentes, a menos que a lei do Estado Membro ou da União exija o armazenamento dos Dados Pessoais; </w:t>
      </w:r>
    </w:p>
    <w:p w14:paraId="5193BF7E" w14:textId="77777777" w:rsidR="00D0659B" w:rsidRPr="0008458E" w:rsidRDefault="00D0659B" w:rsidP="00D0659B">
      <w:pPr>
        <w:pStyle w:val="ProductList-Body"/>
        <w:spacing w:after="120"/>
        <w:ind w:left="1440" w:hanging="720"/>
      </w:pPr>
      <w:r>
        <w:rPr>
          <w:b/>
        </w:rPr>
        <w:t>(h)</w:t>
      </w:r>
      <w:r>
        <w:tab/>
        <w:t xml:space="preserve">disponibilizar ao Cliente todas as informações necessárias para demonstrar conformidade com as obrigações estabelecidas no Artigo 28 do GDPR e permitir e contribuir para auditorias, incluindo inspeções, conduzidas pelo Cliente e ou outro auditor autorizado pelo Cliente. </w:t>
      </w:r>
    </w:p>
    <w:p w14:paraId="2C263265" w14:textId="77777777" w:rsidR="00D0659B" w:rsidRPr="0008458E" w:rsidRDefault="00D0659B" w:rsidP="00D0659B">
      <w:pPr>
        <w:pStyle w:val="ProductList-Body"/>
        <w:spacing w:after="120"/>
        <w:ind w:left="158"/>
      </w:pPr>
      <w:r>
        <w:t>A Microsoft deverá informar o Cliente imediatamente se, em sua opinião, uma instrução infringir as cláusulas de proteção de dados do GDPR ou outras do Estado Membro ou da União. (Artigo 28(3))</w:t>
      </w:r>
    </w:p>
    <w:p w14:paraId="50681C90" w14:textId="77777777" w:rsidR="00D0659B" w:rsidRPr="0008458E" w:rsidRDefault="00D0659B" w:rsidP="00D0659B">
      <w:pPr>
        <w:pStyle w:val="ProductList-Body"/>
        <w:spacing w:after="120"/>
        <w:ind w:left="158"/>
      </w:pPr>
      <w:r>
        <w:rPr>
          <w:b/>
        </w:rPr>
        <w:t>3.</w:t>
      </w:r>
      <w:r>
        <w:t xml:space="preserve"> Se a Microsoft se envolver em outro processo para executar atividades específicas de processamento em nome do Cliente, as mesmas obrigações de proteção de dados estabelecidas nestes Termos do GDPR deverão ser impostas ao outro processador em forma de um contrato ou outro ato legal segundo a lei do Estado Membro ou da União, fornecendo especialmente garantias suficientes para implementar medidas técnicas e organizacionais apropriadas de tal forma que o processamento cumpra as exigências do GDPR. Se o outro processador não cumprir suas obrigações de proteção de dados, a Microsoft permanecerá totalmente responsável perante o Cliente pelo desempenho das obrigações do outro processador. (Artigo 28(4))</w:t>
      </w:r>
    </w:p>
    <w:p w14:paraId="451CB247" w14:textId="77777777" w:rsidR="00D0659B" w:rsidRPr="0008458E" w:rsidRDefault="00D0659B" w:rsidP="00D0659B">
      <w:pPr>
        <w:pStyle w:val="ProductList-Body"/>
        <w:spacing w:after="120"/>
        <w:ind w:left="158"/>
      </w:pPr>
      <w:r>
        <w:rPr>
          <w:b/>
        </w:rPr>
        <w:t>4.</w:t>
      </w:r>
      <w:r>
        <w:t xml:space="preserve"> Levando em conta o estágio atual, os custos de implementação e a natureza, o escopo, o contexto e as finalidades de processamento, bem como o risco da variada probabilidade e gravidade dos direitos e da liberdade das pessoas físicas, o Cliente e a Microsoft deverão implementar medidas organizacionais e técnicas apropriadas para garantir um nível de segurança adequado ao risco, incluindo, entre outras coisas, conforme apropriado: </w:t>
      </w:r>
    </w:p>
    <w:p w14:paraId="78F03232" w14:textId="77777777" w:rsidR="00D0659B" w:rsidRPr="0008458E" w:rsidRDefault="00D0659B" w:rsidP="00D0659B">
      <w:pPr>
        <w:pStyle w:val="ProductList-Body"/>
        <w:spacing w:after="120"/>
        <w:ind w:left="720"/>
      </w:pPr>
      <w:r>
        <w:rPr>
          <w:rFonts w:cstheme="minorHAnsi"/>
          <w:b/>
          <w:szCs w:val="18"/>
        </w:rPr>
        <w:t>(a)</w:t>
      </w:r>
      <w:r>
        <w:rPr>
          <w:rFonts w:cstheme="minorHAnsi"/>
          <w:szCs w:val="18"/>
        </w:rPr>
        <w:tab/>
        <w:t xml:space="preserve">a criação de pseudônimos e criptografia de Dados Pessoais; </w:t>
      </w:r>
    </w:p>
    <w:p w14:paraId="31C2914A" w14:textId="77777777" w:rsidR="00D0659B" w:rsidRPr="0008458E" w:rsidRDefault="00D0659B" w:rsidP="00D0659B">
      <w:pPr>
        <w:pStyle w:val="ProductList-Body"/>
        <w:spacing w:after="120"/>
        <w:ind w:left="1440" w:hanging="720"/>
      </w:pPr>
      <w:r>
        <w:rPr>
          <w:rFonts w:cstheme="minorHAnsi"/>
          <w:b/>
          <w:szCs w:val="18"/>
        </w:rPr>
        <w:t>(b)</w:t>
      </w:r>
      <w:r>
        <w:rPr>
          <w:rFonts w:cstheme="minorHAnsi"/>
          <w:szCs w:val="18"/>
        </w:rPr>
        <w:tab/>
        <w:t xml:space="preserve">a capacidade de garantir a confidencialidade, integridade, disponibilidade e resiliência dos serviços e dos sistemas de processamento contínuos; </w:t>
      </w:r>
    </w:p>
    <w:p w14:paraId="104C97BB" w14:textId="77777777" w:rsidR="00D0659B" w:rsidRPr="0008458E" w:rsidRDefault="00D0659B" w:rsidP="00D0659B">
      <w:pPr>
        <w:pStyle w:val="ProductList-Body"/>
        <w:spacing w:after="120"/>
        <w:ind w:left="1440" w:hanging="720"/>
      </w:pPr>
      <w:r>
        <w:rPr>
          <w:rFonts w:cstheme="minorHAnsi"/>
          <w:b/>
          <w:szCs w:val="18"/>
        </w:rPr>
        <w:t>(c)</w:t>
      </w:r>
      <w:r>
        <w:rPr>
          <w:rFonts w:cstheme="minorHAnsi"/>
          <w:szCs w:val="18"/>
        </w:rPr>
        <w:tab/>
        <w:t>a capacidade de restaurar a disponibilidade e o acesso a Dados Pessoais de uma maneira oportuna no caso de um incidente físico ou técnico e</w:t>
      </w:r>
    </w:p>
    <w:p w14:paraId="65659E39" w14:textId="77777777" w:rsidR="00D0659B" w:rsidRPr="0008458E" w:rsidRDefault="00D0659B" w:rsidP="00D0659B">
      <w:pPr>
        <w:pStyle w:val="ProductList-Body"/>
        <w:spacing w:after="120"/>
        <w:ind w:left="1440" w:hanging="720"/>
      </w:pPr>
      <w:r>
        <w:rPr>
          <w:rFonts w:cstheme="minorHAnsi"/>
          <w:b/>
          <w:szCs w:val="18"/>
        </w:rPr>
        <w:t>(d)</w:t>
      </w:r>
      <w:r>
        <w:rPr>
          <w:rFonts w:cstheme="minorHAnsi"/>
          <w:szCs w:val="18"/>
        </w:rPr>
        <w:tab/>
        <w:t>um processo para testar, estimar e avaliar regularmente a eficácia das medidas técnicas e organizacionais para garantir a segurança do processamento. (Artigo 32(1))</w:t>
      </w:r>
    </w:p>
    <w:p w14:paraId="0673E0E1" w14:textId="77777777" w:rsidR="00D0659B" w:rsidRPr="0008458E" w:rsidRDefault="00D0659B" w:rsidP="00D0659B">
      <w:pPr>
        <w:pStyle w:val="ProductList-Body"/>
        <w:spacing w:after="120"/>
        <w:ind w:left="158"/>
      </w:pPr>
      <w:r>
        <w:rPr>
          <w:b/>
        </w:rPr>
        <w:t>5.</w:t>
      </w:r>
      <w:r>
        <w:t xml:space="preserve"> Na avaliação do nível apropriado de segurança, deve-se levar em conta os riscos apresentados pelo processamento, principalmente aqueles decorrentes de destruição, perda, alteração, divulgação não autorizada ou acesso, de forma acidental ou ilícita, a Dados Pessoais transmitidos, armazenados ou de outra forma processados. (Artigo 32(2))</w:t>
      </w:r>
    </w:p>
    <w:p w14:paraId="2686C7FE" w14:textId="77777777" w:rsidR="00D0659B" w:rsidRPr="0008458E" w:rsidRDefault="00D0659B" w:rsidP="00D0659B">
      <w:pPr>
        <w:pStyle w:val="ProductList-Body"/>
        <w:spacing w:after="120"/>
        <w:ind w:left="158"/>
      </w:pPr>
      <w:r>
        <w:rPr>
          <w:b/>
        </w:rPr>
        <w:t>6.</w:t>
      </w:r>
      <w:r>
        <w:t xml:space="preserve"> O Cliente e a Microsoft deverão tomar medidas para garantir que qualquer pessoa física agindo sob a autoridade do Cliente ou da Microsoft que tenha acesso a Dados Pessoais não os processe, exceto segundo as instruções do Cliente, a menos que seja exigido que ele o faça de acordo com a lei do Estado Membro ou da União. (Artigo 32(4))</w:t>
      </w:r>
    </w:p>
    <w:p w14:paraId="221957A0" w14:textId="77777777" w:rsidR="00C47C81" w:rsidRDefault="00C47C81" w:rsidP="00C47C81">
      <w:pPr>
        <w:pStyle w:val="ProductList-Body"/>
        <w:ind w:left="158"/>
      </w:pPr>
      <w:r>
        <w:rPr>
          <w:b/>
          <w:bCs/>
        </w:rPr>
        <w:t>7.</w:t>
      </w:r>
      <w:r>
        <w:t xml:space="preserve"> A Microsoft deverá notificar o Cliente sem atraso indevido depois de tomar ciência de uma violação de dados pessoais. (Artigo 33(2)). Essa notificação incluirá as informações que um processador deve fornecer a um controlador nos termos do Artigo 33(3) na medida em que a referida informação seja razoavelmente disponibilizada à Microsoft.</w:t>
      </w:r>
    </w:p>
    <w:p w14:paraId="4FEF0F6F" w14:textId="77777777" w:rsidR="004D27A6" w:rsidRPr="00690C65" w:rsidRDefault="004D27A6" w:rsidP="00C47C81">
      <w:pPr>
        <w:pStyle w:val="ProductList-Body"/>
        <w:spacing w:after="120"/>
        <w:ind w:left="158"/>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E9B11B" w14:textId="77777777" w:rsidR="00455DFA" w:rsidRDefault="00455DFA" w:rsidP="009A573F">
      <w:pPr>
        <w:spacing w:after="0" w:line="240" w:lineRule="auto"/>
      </w:pPr>
      <w:r>
        <w:separator/>
      </w:r>
    </w:p>
  </w:endnote>
  <w:endnote w:type="continuationSeparator" w:id="0">
    <w:p w14:paraId="372E6CFE" w14:textId="77777777" w:rsidR="00455DFA" w:rsidRDefault="00455DFA" w:rsidP="009A573F">
      <w:pPr>
        <w:spacing w:after="0" w:line="240" w:lineRule="auto"/>
      </w:pPr>
      <w:r>
        <w:continuationSeparator/>
      </w:r>
    </w:p>
  </w:endnote>
  <w:endnote w:type="continuationNotice" w:id="1">
    <w:p w14:paraId="36C32BFF" w14:textId="77777777" w:rsidR="00455DFA" w:rsidRDefault="00455DF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47C81" w:rsidRDefault="00C47C8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47C81" w:rsidRPr="00591643" w:rsidRDefault="00C47C8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7C81" w:rsidRPr="00C76DF3" w14:paraId="2D750BD3" w14:textId="77777777" w:rsidTr="00D0659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47C81" w:rsidRPr="00C76DF3" w:rsidRDefault="006C5128" w:rsidP="005C51AC">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47C81" w:rsidRPr="00C76DF3" w:rsidRDefault="00C47C8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47C81" w:rsidRPr="00C76DF3" w:rsidRDefault="006C5128" w:rsidP="005C51AC">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47C81" w:rsidRPr="00C76DF3" w:rsidRDefault="00C47C8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47C81" w:rsidRPr="00C76DF3" w:rsidRDefault="006C5128" w:rsidP="005C51AC">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47C81" w:rsidRPr="00C76DF3" w:rsidRDefault="00C47C8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47C81" w:rsidRPr="00C76DF3" w:rsidRDefault="006C5128" w:rsidP="005C51AC">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47C81" w:rsidRPr="00C76DF3" w:rsidRDefault="00C47C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47C81" w:rsidRPr="00C76DF3" w:rsidRDefault="006C5128" w:rsidP="005C51AC">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47C81" w:rsidRPr="00C76DF3" w:rsidRDefault="00C47C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47C81" w:rsidRPr="00C76DF3" w:rsidRDefault="006C5128" w:rsidP="005C51AC">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7E537610" w14:textId="77777777" w:rsidR="00C47C81" w:rsidRPr="00591643" w:rsidRDefault="00C47C81"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C47C81"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C47C81" w:rsidRPr="00C76DF3" w:rsidRDefault="006C5128" w:rsidP="00F856BF">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C47C81" w:rsidRPr="00C76DF3" w:rsidRDefault="00C47C81"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C47C81" w:rsidRPr="00C76DF3" w:rsidRDefault="006C5128" w:rsidP="00F856BF">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C47C81" w:rsidRPr="00C76DF3" w:rsidRDefault="00C47C81"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C47C81" w:rsidRPr="00C76DF3" w:rsidRDefault="006C5128" w:rsidP="00F856BF">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C47C81" w:rsidRPr="00C76DF3" w:rsidRDefault="00C47C81"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C47C81" w:rsidRPr="00C76DF3" w:rsidRDefault="006C5128" w:rsidP="00F856BF">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C47C81" w:rsidRPr="00C76DF3" w:rsidRDefault="00C47C81"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C47C81" w:rsidRPr="00C76DF3" w:rsidRDefault="006C5128" w:rsidP="00F856BF">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C47C81" w:rsidRPr="00C76DF3" w:rsidRDefault="00C47C81"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C47C81" w:rsidRPr="00C76DF3" w:rsidRDefault="006C5128" w:rsidP="00F856BF">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4DFCB022" w14:textId="77777777" w:rsidR="00C47C81" w:rsidRPr="00113C26" w:rsidRDefault="00C47C81" w:rsidP="00193C74">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C47C81" w:rsidRPr="00C76DF3" w14:paraId="3996C22A"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C47C81" w:rsidRPr="00C76DF3" w:rsidRDefault="006C5128" w:rsidP="002E6209">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C47C81" w:rsidRPr="00C76DF3" w:rsidRDefault="00C47C81"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C47C81" w:rsidRPr="00C76DF3" w:rsidRDefault="006C5128" w:rsidP="002E6209">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C47C81" w:rsidRPr="00C76DF3" w:rsidRDefault="00C47C81"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C47C81" w:rsidRPr="00C76DF3" w:rsidRDefault="006C5128" w:rsidP="002E6209">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1C38C9" w14:textId="77777777" w:rsidR="00C47C81" w:rsidRPr="00C76DF3" w:rsidRDefault="00C47C81"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BB26D4" w14:textId="77777777" w:rsidR="00C47C81" w:rsidRPr="00C76DF3" w:rsidRDefault="006C5128" w:rsidP="002E6209">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C47C81" w:rsidRPr="00C76DF3" w:rsidRDefault="00C47C81"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C47C81" w:rsidRPr="00C76DF3" w:rsidRDefault="006C5128" w:rsidP="002E6209">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C47C81" w:rsidRPr="00C76DF3" w:rsidRDefault="00C47C81"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C47C81" w:rsidRPr="00C76DF3" w:rsidRDefault="006C5128" w:rsidP="002E6209">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561C0172" w14:textId="77777777" w:rsidR="00C47C81" w:rsidRPr="002E6209" w:rsidRDefault="00C47C81"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7C81" w:rsidRPr="00C76DF3" w14:paraId="5BA4C029"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B3517" w14:textId="77777777" w:rsidR="00C47C81" w:rsidRPr="00C76DF3" w:rsidRDefault="006C5128" w:rsidP="005C51AC">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6073B7" w14:textId="77777777" w:rsidR="00C47C81" w:rsidRPr="00C76DF3" w:rsidRDefault="00C47C8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434CE" w14:textId="77777777" w:rsidR="00C47C81" w:rsidRPr="00C76DF3" w:rsidRDefault="006C5128" w:rsidP="005C51AC">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AAB074" w14:textId="77777777" w:rsidR="00C47C81" w:rsidRPr="00C76DF3" w:rsidRDefault="00C47C8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404861" w14:textId="77777777" w:rsidR="00C47C81" w:rsidRPr="00C76DF3" w:rsidRDefault="006C5128" w:rsidP="005C51AC">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257CFD" w14:textId="77777777" w:rsidR="00C47C81" w:rsidRPr="00C76DF3" w:rsidRDefault="00C47C8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8E840" w14:textId="77777777" w:rsidR="00C47C81" w:rsidRPr="00C76DF3" w:rsidRDefault="006C5128" w:rsidP="005C51AC">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32C022" w14:textId="77777777" w:rsidR="00C47C81" w:rsidRPr="00C76DF3" w:rsidRDefault="00C47C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1ACDF" w14:textId="77777777" w:rsidR="00C47C81" w:rsidRPr="00C76DF3" w:rsidRDefault="006C5128" w:rsidP="005C51AC">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51BCA8" w14:textId="77777777" w:rsidR="00C47C81" w:rsidRPr="00C76DF3" w:rsidRDefault="00C47C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F441D" w14:textId="77777777" w:rsidR="00C47C81" w:rsidRPr="00C76DF3" w:rsidRDefault="006C5128" w:rsidP="005C51AC">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5A6CC480" w14:textId="77777777" w:rsidR="00C47C81" w:rsidRPr="00591643" w:rsidRDefault="00C47C81"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C47C81" w:rsidRPr="00C76DF3" w14:paraId="6ABFEC58"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C47C81" w:rsidRPr="00C76DF3" w:rsidRDefault="006C5128" w:rsidP="002E6209">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C47C81" w:rsidRPr="00C76DF3" w:rsidRDefault="00C47C81"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C47C81" w:rsidRPr="00C76DF3" w:rsidRDefault="006C5128" w:rsidP="002E6209">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C47C81" w:rsidRPr="00C76DF3" w:rsidRDefault="00C47C81"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C47C81" w:rsidRPr="00C76DF3" w:rsidRDefault="006C5128" w:rsidP="002E6209">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CB4E0E" w14:textId="77777777" w:rsidR="00C47C81" w:rsidRPr="00C76DF3" w:rsidRDefault="00C47C81"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E5F67" w14:textId="77777777" w:rsidR="00C47C81" w:rsidRPr="00C76DF3" w:rsidRDefault="006C5128" w:rsidP="002E6209">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C47C81" w:rsidRPr="00C76DF3" w:rsidRDefault="00C47C81"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C47C81" w:rsidRPr="00C76DF3" w:rsidRDefault="006C5128" w:rsidP="002E6209">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C47C81" w:rsidRPr="00C76DF3" w:rsidRDefault="00C47C81"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C47C81" w:rsidRPr="00C76DF3" w:rsidRDefault="006C5128" w:rsidP="002E6209">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36FE9FF5" w14:textId="77777777" w:rsidR="00C47C81" w:rsidRPr="002E6209" w:rsidRDefault="00C47C81"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7C81" w:rsidRPr="00C76DF3" w14:paraId="34D53564"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3A2D9" w14:textId="77777777" w:rsidR="00C47C81" w:rsidRPr="00C76DF3" w:rsidRDefault="006C5128" w:rsidP="005C51AC">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4B2125" w14:textId="77777777" w:rsidR="00C47C81" w:rsidRPr="00C76DF3" w:rsidRDefault="00C47C8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358C5" w14:textId="77777777" w:rsidR="00C47C81" w:rsidRPr="00C76DF3" w:rsidRDefault="006C5128" w:rsidP="005C51AC">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13D41" w14:textId="77777777" w:rsidR="00C47C81" w:rsidRPr="00C76DF3" w:rsidRDefault="00C47C8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7CF97" w14:textId="77777777" w:rsidR="00C47C81" w:rsidRPr="00C76DF3" w:rsidRDefault="006C5128" w:rsidP="005C51AC">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3399B0" w14:textId="77777777" w:rsidR="00C47C81" w:rsidRPr="00C76DF3" w:rsidRDefault="00C47C8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9BD9DD" w14:textId="77777777" w:rsidR="00C47C81" w:rsidRPr="00C76DF3" w:rsidRDefault="006C5128" w:rsidP="005C51AC">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1E6D4" w14:textId="77777777" w:rsidR="00C47C81" w:rsidRPr="00C76DF3" w:rsidRDefault="00C47C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109F0" w14:textId="77777777" w:rsidR="00C47C81" w:rsidRPr="00C76DF3" w:rsidRDefault="006C5128" w:rsidP="005C51AC">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71B7F" w14:textId="77777777" w:rsidR="00C47C81" w:rsidRPr="00C76DF3" w:rsidRDefault="00C47C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6B2C6" w14:textId="77777777" w:rsidR="00C47C81" w:rsidRPr="00C76DF3" w:rsidRDefault="006C5128" w:rsidP="005C51AC">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726E0089" w14:textId="77777777" w:rsidR="00C47C81" w:rsidRPr="00591643" w:rsidRDefault="00C47C81"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C47C81" w:rsidRPr="00C76DF3" w14:paraId="003A3675"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7747D" w14:textId="77777777" w:rsidR="00C47C81" w:rsidRPr="00C76DF3" w:rsidRDefault="006C5128" w:rsidP="002E6209">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ABCB188" w14:textId="77777777" w:rsidR="00C47C81" w:rsidRPr="00C76DF3" w:rsidRDefault="00C47C81"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38B3F" w14:textId="77777777" w:rsidR="00C47C81" w:rsidRPr="00C76DF3" w:rsidRDefault="006C5128" w:rsidP="002E6209">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131A563" w14:textId="77777777" w:rsidR="00C47C81" w:rsidRPr="00C76DF3" w:rsidRDefault="00C47C81"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294F6" w14:textId="77777777" w:rsidR="00C47C81" w:rsidRPr="00C76DF3" w:rsidRDefault="006C5128" w:rsidP="002E6209">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39A4F2" w14:textId="77777777" w:rsidR="00C47C81" w:rsidRPr="00C76DF3" w:rsidRDefault="00C47C81"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989E5" w14:textId="77777777" w:rsidR="00C47C81" w:rsidRPr="00C76DF3" w:rsidRDefault="006C5128" w:rsidP="002E6209">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ABCF96" w14:textId="77777777" w:rsidR="00C47C81" w:rsidRPr="00C76DF3" w:rsidRDefault="00C47C81"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78C94" w14:textId="77777777" w:rsidR="00C47C81" w:rsidRPr="00C76DF3" w:rsidRDefault="006C5128" w:rsidP="002E6209">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E8D07F" w14:textId="77777777" w:rsidR="00C47C81" w:rsidRPr="00C76DF3" w:rsidRDefault="00C47C81"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83F5" w14:textId="77777777" w:rsidR="00C47C81" w:rsidRPr="00C76DF3" w:rsidRDefault="006C5128" w:rsidP="002E6209">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6698FA1D" w14:textId="77777777" w:rsidR="00C47C81" w:rsidRPr="002E6209" w:rsidRDefault="00C47C81" w:rsidP="00D837B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7C81" w:rsidRPr="00C76DF3" w14:paraId="404208BB" w14:textId="77777777" w:rsidTr="00C47C8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0AF2B" w14:textId="77777777" w:rsidR="00C47C81" w:rsidRPr="00C76DF3" w:rsidRDefault="006C5128" w:rsidP="001C012F">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1CD851" w14:textId="77777777" w:rsidR="00C47C81" w:rsidRPr="00C76DF3" w:rsidRDefault="00C47C81" w:rsidP="001C012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37124" w14:textId="77777777" w:rsidR="00C47C81" w:rsidRPr="00C76DF3" w:rsidRDefault="006C5128" w:rsidP="001C012F">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386A7C" w14:textId="77777777" w:rsidR="00C47C81" w:rsidRPr="00C76DF3" w:rsidRDefault="00C47C81" w:rsidP="001C012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A1347" w14:textId="77777777" w:rsidR="00C47C81" w:rsidRPr="00C76DF3" w:rsidRDefault="006C5128" w:rsidP="001C012F">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A26AC7" w14:textId="77777777" w:rsidR="00C47C81" w:rsidRPr="00C76DF3" w:rsidRDefault="00C47C81" w:rsidP="001C012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721EC" w14:textId="77777777" w:rsidR="00C47C81" w:rsidRPr="00C76DF3" w:rsidRDefault="006C5128" w:rsidP="001C012F">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0D151B" w14:textId="77777777" w:rsidR="00C47C81" w:rsidRPr="00C76DF3" w:rsidRDefault="00C47C81" w:rsidP="001C012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EF7364" w14:textId="77777777" w:rsidR="00C47C81" w:rsidRPr="00C76DF3" w:rsidRDefault="006C5128" w:rsidP="001C012F">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2AA137" w14:textId="77777777" w:rsidR="00C47C81" w:rsidRPr="00C76DF3" w:rsidRDefault="00C47C81" w:rsidP="001C012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7854F" w14:textId="77777777" w:rsidR="00C47C81" w:rsidRPr="00C76DF3" w:rsidRDefault="006C5128" w:rsidP="001C012F">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08226D82" w14:textId="77777777" w:rsidR="00C47C81" w:rsidRPr="00591643" w:rsidRDefault="00C47C81"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7C81" w:rsidRPr="00C76DF3" w14:paraId="179E1643" w14:textId="77777777" w:rsidTr="00552B3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931610" w14:textId="77777777" w:rsidR="00C47C81" w:rsidRPr="00C76DF3" w:rsidRDefault="006C5128" w:rsidP="00552B3D">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C25BB2" w14:textId="77777777" w:rsidR="00C47C81" w:rsidRPr="00C76DF3" w:rsidRDefault="00C47C81" w:rsidP="00552B3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4AD7B" w14:textId="77777777" w:rsidR="00C47C81" w:rsidRPr="00C76DF3" w:rsidRDefault="006C5128" w:rsidP="00552B3D">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C01E27" w14:textId="77777777" w:rsidR="00C47C81" w:rsidRPr="00C76DF3" w:rsidRDefault="00C47C81" w:rsidP="00552B3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1892C" w14:textId="77777777" w:rsidR="00C47C81" w:rsidRPr="00C76DF3" w:rsidRDefault="006C5128" w:rsidP="00552B3D">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083000" w14:textId="77777777" w:rsidR="00C47C81" w:rsidRPr="00C76DF3" w:rsidRDefault="00C47C81" w:rsidP="00552B3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67A17" w14:textId="77777777" w:rsidR="00C47C81" w:rsidRPr="00C76DF3" w:rsidRDefault="006C5128" w:rsidP="00552B3D">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26BB90" w14:textId="77777777" w:rsidR="00C47C81" w:rsidRPr="00C76DF3" w:rsidRDefault="00C47C81"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F68338" w14:textId="77777777" w:rsidR="00C47C81" w:rsidRPr="00C76DF3" w:rsidRDefault="006C5128" w:rsidP="00552B3D">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14B138" w14:textId="77777777" w:rsidR="00C47C81" w:rsidRPr="00C76DF3" w:rsidRDefault="00C47C81"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DF7BD3" w14:textId="77777777" w:rsidR="00C47C81" w:rsidRPr="00C76DF3" w:rsidRDefault="006C5128" w:rsidP="00552B3D">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5D8ED1AA" w14:textId="77777777" w:rsidR="00C47C81" w:rsidRPr="00552B3D" w:rsidRDefault="00C47C81" w:rsidP="00C47C81">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C47C81" w:rsidRPr="00C76DF3" w14:paraId="7FBCC29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DF55F" w14:textId="77777777" w:rsidR="00C47C81" w:rsidRPr="00C76DF3" w:rsidRDefault="006C5128" w:rsidP="00F856BF">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4EB20B8" w14:textId="77777777" w:rsidR="00C47C81" w:rsidRPr="00C76DF3" w:rsidRDefault="00C47C81"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F933" w14:textId="77777777" w:rsidR="00C47C81" w:rsidRPr="00C76DF3" w:rsidRDefault="006C5128" w:rsidP="00F856BF">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92F08DE" w14:textId="77777777" w:rsidR="00C47C81" w:rsidRPr="00C76DF3" w:rsidRDefault="00C47C81"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429B4" w14:textId="77777777" w:rsidR="00C47C81" w:rsidRPr="00C76DF3" w:rsidRDefault="006C5128" w:rsidP="00F856BF">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70BE4D" w14:textId="77777777" w:rsidR="00C47C81" w:rsidRPr="00C76DF3" w:rsidRDefault="00C47C81"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156A1" w14:textId="77777777" w:rsidR="00C47C81" w:rsidRPr="00C76DF3" w:rsidRDefault="006C5128" w:rsidP="00F856BF">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54358" w14:textId="77777777" w:rsidR="00C47C81" w:rsidRPr="00C76DF3" w:rsidRDefault="00C47C81"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154D2E" w14:textId="77777777" w:rsidR="00C47C81" w:rsidRPr="00C76DF3" w:rsidRDefault="006C5128" w:rsidP="00F856BF">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E98C1" w14:textId="77777777" w:rsidR="00C47C81" w:rsidRPr="00C76DF3" w:rsidRDefault="00C47C81"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7030C" w14:textId="77777777" w:rsidR="00C47C81" w:rsidRPr="00C76DF3" w:rsidRDefault="006C5128" w:rsidP="00F856BF">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078215E4" w14:textId="77777777" w:rsidR="00C47C81" w:rsidRPr="00AC26A9" w:rsidRDefault="00C47C81" w:rsidP="00365729">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7C81" w:rsidRPr="00C76DF3" w14:paraId="5A1CFF1F" w14:textId="77777777" w:rsidTr="00C47C8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A1959" w14:textId="77777777" w:rsidR="00C47C81" w:rsidRPr="00C76DF3" w:rsidRDefault="006C5128" w:rsidP="00552B3D">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BB32D1" w14:textId="77777777" w:rsidR="00C47C81" w:rsidRPr="00C76DF3" w:rsidRDefault="00C47C81" w:rsidP="00552B3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93A58" w14:textId="77777777" w:rsidR="00C47C81" w:rsidRPr="00C76DF3" w:rsidRDefault="006C5128" w:rsidP="00552B3D">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600136" w14:textId="77777777" w:rsidR="00C47C81" w:rsidRPr="00C76DF3" w:rsidRDefault="00C47C81" w:rsidP="00552B3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B33C8" w14:textId="77777777" w:rsidR="00C47C81" w:rsidRPr="00C76DF3" w:rsidRDefault="006C5128" w:rsidP="00552B3D">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9E5E37" w14:textId="77777777" w:rsidR="00C47C81" w:rsidRPr="00C76DF3" w:rsidRDefault="00C47C81" w:rsidP="00552B3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146AA" w14:textId="77777777" w:rsidR="00C47C81" w:rsidRPr="00C76DF3" w:rsidRDefault="006C5128" w:rsidP="00552B3D">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50A3B3" w14:textId="77777777" w:rsidR="00C47C81" w:rsidRPr="00C76DF3" w:rsidRDefault="00C47C81"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A4EFDA" w14:textId="77777777" w:rsidR="00C47C81" w:rsidRPr="00C76DF3" w:rsidRDefault="006C5128" w:rsidP="00552B3D">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9278A2" w14:textId="77777777" w:rsidR="00C47C81" w:rsidRPr="00C76DF3" w:rsidRDefault="00C47C81"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A8AD5" w14:textId="77777777" w:rsidR="00C47C81" w:rsidRPr="00C76DF3" w:rsidRDefault="006C5128" w:rsidP="00552B3D">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3CFFFAED" w14:textId="77777777" w:rsidR="00C47C81" w:rsidRPr="00591643" w:rsidRDefault="00C47C81"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7C81" w:rsidRPr="00C76DF3" w14:paraId="34BF15D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C93F" w14:textId="77777777" w:rsidR="00C47C81" w:rsidRPr="00C76DF3" w:rsidRDefault="006C5128" w:rsidP="00591643">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DB624F" w14:textId="77777777" w:rsidR="00C47C81" w:rsidRPr="00C76DF3" w:rsidRDefault="00C47C8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7442C" w14:textId="77777777" w:rsidR="00C47C81" w:rsidRPr="00C76DF3" w:rsidRDefault="006C5128" w:rsidP="00591643">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F0CCC" w14:textId="77777777" w:rsidR="00C47C81" w:rsidRPr="00C76DF3" w:rsidRDefault="00C47C8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ACC85" w14:textId="77777777" w:rsidR="00C47C81" w:rsidRPr="00C76DF3" w:rsidRDefault="006C5128" w:rsidP="003812FE">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84DF10" w14:textId="77777777" w:rsidR="00C47C81" w:rsidRPr="00C76DF3" w:rsidRDefault="00C47C8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E2CFF" w14:textId="77777777" w:rsidR="00C47C81" w:rsidRPr="00C76DF3" w:rsidRDefault="006C5128" w:rsidP="00591643">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C117B7" w14:textId="77777777" w:rsidR="00C47C81" w:rsidRPr="00C76DF3" w:rsidRDefault="00C47C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B7A2AB" w14:textId="77777777" w:rsidR="00C47C81" w:rsidRPr="00C76DF3" w:rsidRDefault="006C5128" w:rsidP="003812FE">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E85623" w14:textId="77777777" w:rsidR="00C47C81" w:rsidRPr="00C76DF3" w:rsidRDefault="00C47C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D324A" w14:textId="77777777" w:rsidR="00C47C81" w:rsidRPr="00C76DF3" w:rsidRDefault="006C5128" w:rsidP="003812FE">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21B6254A" w14:textId="77777777" w:rsidR="00C47C81" w:rsidRPr="00591643" w:rsidRDefault="00C47C81">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C47C81" w:rsidRPr="00C76DF3" w14:paraId="3ECA7D51" w14:textId="77777777" w:rsidTr="00C47C81">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C47C81" w:rsidRPr="00C76DF3" w:rsidRDefault="006C5128" w:rsidP="008F3606">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C47C81" w:rsidRPr="00C76DF3" w:rsidRDefault="00C47C81"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C47C81" w:rsidRPr="00C76DF3" w:rsidRDefault="006C5128" w:rsidP="008F3606">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C47C81" w:rsidRPr="00C76DF3" w:rsidRDefault="00C47C81"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C47C81" w:rsidRPr="00C76DF3" w:rsidRDefault="006C5128" w:rsidP="008F3606">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C47C81" w:rsidRPr="00C76DF3" w:rsidRDefault="00C47C81"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C47C81" w:rsidRPr="00C76DF3" w:rsidRDefault="006C5128" w:rsidP="008F3606">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C47C81" w:rsidRPr="00C76DF3" w:rsidRDefault="00C47C81"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C47C81" w:rsidRPr="00C76DF3" w:rsidRDefault="006C5128" w:rsidP="008F3606">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C47C81" w:rsidRPr="00C76DF3" w:rsidRDefault="00C47C81"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C47C81" w:rsidRPr="00C76DF3" w:rsidRDefault="006C5128" w:rsidP="008F3606">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28FB24E9" w14:textId="77777777" w:rsidR="00C47C81" w:rsidRPr="00591643" w:rsidRDefault="00C47C81"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7C81"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C47C81" w:rsidRPr="00C76DF3" w:rsidRDefault="006C5128" w:rsidP="00591643">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C47C81" w:rsidRPr="00C76DF3" w:rsidRDefault="00C47C8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C47C81" w:rsidRPr="00C76DF3" w:rsidRDefault="006C5128" w:rsidP="00591643">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C47C81" w:rsidRPr="00C76DF3" w:rsidRDefault="00C47C8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C47C81" w:rsidRPr="00C76DF3" w:rsidRDefault="006C5128" w:rsidP="003812FE">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C47C81" w:rsidRPr="00C76DF3" w:rsidRDefault="00C47C8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C47C81" w:rsidRPr="00C76DF3" w:rsidRDefault="006C5128" w:rsidP="00591643">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C47C81" w:rsidRPr="00C76DF3" w:rsidRDefault="00C47C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C47C81" w:rsidRPr="00C76DF3" w:rsidRDefault="006C5128" w:rsidP="003812FE">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C47C81" w:rsidRPr="00C76DF3" w:rsidRDefault="00C47C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C47C81" w:rsidRPr="00C76DF3" w:rsidRDefault="006C5128" w:rsidP="003812FE">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1DF6A987" w14:textId="77777777" w:rsidR="00C47C81" w:rsidRPr="00591643" w:rsidRDefault="00C47C8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7C81"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C47C81" w:rsidRPr="00C76DF3" w:rsidRDefault="006C5128" w:rsidP="00591643">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C47C81" w:rsidRPr="00C76DF3" w:rsidRDefault="00C47C8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C47C81" w:rsidRPr="00C76DF3" w:rsidRDefault="006C5128" w:rsidP="00591643">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C47C81" w:rsidRPr="00C76DF3" w:rsidRDefault="00C47C8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C47C81" w:rsidRPr="00C76DF3" w:rsidRDefault="006C5128" w:rsidP="003812FE">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C47C81" w:rsidRPr="00C76DF3" w:rsidRDefault="00C47C8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C47C81" w:rsidRPr="00C76DF3" w:rsidRDefault="006C5128" w:rsidP="00591643">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C47C81" w:rsidRPr="00C76DF3" w:rsidRDefault="00C47C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C47C81" w:rsidRPr="00C76DF3" w:rsidRDefault="006C5128" w:rsidP="003812FE">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C47C81" w:rsidRPr="00C76DF3" w:rsidRDefault="00C47C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C47C81" w:rsidRPr="00C76DF3" w:rsidRDefault="006C5128" w:rsidP="003812FE">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7E4AA72B" w14:textId="77777777" w:rsidR="00C47C81" w:rsidRPr="00591643" w:rsidRDefault="00C47C8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7C81"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C47C81" w:rsidRPr="00C76DF3" w:rsidRDefault="006C5128" w:rsidP="00591643">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C47C81" w:rsidRPr="00C76DF3" w:rsidRDefault="00C47C8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C47C81" w:rsidRPr="00C76DF3" w:rsidRDefault="006C5128" w:rsidP="00591643">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C47C81" w:rsidRPr="00C76DF3" w:rsidRDefault="00C47C8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C47C81" w:rsidRPr="00C76DF3" w:rsidRDefault="006C5128" w:rsidP="003812FE">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C47C81" w:rsidRPr="00C76DF3" w:rsidRDefault="00C47C8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C47C81" w:rsidRPr="00C76DF3" w:rsidRDefault="006C5128" w:rsidP="00591643">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C47C81" w:rsidRPr="00C76DF3" w:rsidRDefault="00C47C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C47C81" w:rsidRPr="00C76DF3" w:rsidRDefault="006C5128" w:rsidP="003812FE">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C47C81" w:rsidRPr="00C76DF3" w:rsidRDefault="00C47C8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C47C81" w:rsidRPr="00C76DF3" w:rsidRDefault="006C5128" w:rsidP="003812FE">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36A60C20" w14:textId="77777777" w:rsidR="00C47C81" w:rsidRPr="00591643" w:rsidRDefault="00C47C8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C47C81" w:rsidRPr="00C76DF3" w14:paraId="203932EB"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17CDF" w14:textId="77777777" w:rsidR="00C47C81" w:rsidRPr="00C76DF3" w:rsidRDefault="006C5128" w:rsidP="002E6209">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4E07F9B" w14:textId="77777777" w:rsidR="00C47C81" w:rsidRPr="00C76DF3" w:rsidRDefault="00C47C81"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C3C3E" w14:textId="77777777" w:rsidR="00C47C81" w:rsidRPr="00C76DF3" w:rsidRDefault="006C5128" w:rsidP="002E6209">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EFF5AE" w14:textId="77777777" w:rsidR="00C47C81" w:rsidRPr="00C76DF3" w:rsidRDefault="00C47C81"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10847" w14:textId="77777777" w:rsidR="00C47C81" w:rsidRPr="00C76DF3" w:rsidRDefault="006C5128" w:rsidP="002E6209">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974D34" w14:textId="77777777" w:rsidR="00C47C81" w:rsidRPr="00C76DF3" w:rsidRDefault="00C47C81"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B3AE" w14:textId="77777777" w:rsidR="00C47C81" w:rsidRPr="00C76DF3" w:rsidRDefault="006C5128" w:rsidP="002E6209">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EF1AB7" w14:textId="77777777" w:rsidR="00C47C81" w:rsidRPr="00C76DF3" w:rsidRDefault="00C47C81"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0A5BC" w14:textId="77777777" w:rsidR="00C47C81" w:rsidRPr="00C76DF3" w:rsidRDefault="006C5128" w:rsidP="002E6209">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31389" w14:textId="77777777" w:rsidR="00C47C81" w:rsidRPr="00C76DF3" w:rsidRDefault="00C47C81"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13A60" w14:textId="77777777" w:rsidR="00C47C81" w:rsidRPr="00C76DF3" w:rsidRDefault="006C5128" w:rsidP="002E6209">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54FDF2C6" w14:textId="77777777" w:rsidR="00C47C81" w:rsidRPr="002E6209" w:rsidRDefault="00C47C81" w:rsidP="00AC26A9">
    <w:pPr>
      <w:pStyle w:val="Footer"/>
      <w:rPr>
        <w:rStyle w:val="LogoportDoNotTranslate"/>
        <w:rFonts w:asciiTheme="minorHAnsi" w:hAnsiTheme="minorHAnsi" w:cstheme="minorBidi"/>
        <w:color w:val="auto"/>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C47C81" w:rsidRPr="00C76DF3" w14:paraId="3A74F97C"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C47C81" w:rsidRPr="00C76DF3" w:rsidRDefault="006C5128" w:rsidP="002E6209">
          <w:pPr>
            <w:pStyle w:val="ProductList-OfferingBody"/>
            <w:ind w:left="-77" w:right="-73"/>
            <w:jc w:val="center"/>
            <w:rPr>
              <w:color w:val="808080" w:themeColor="background1" w:themeShade="80"/>
              <w:sz w:val="14"/>
              <w:szCs w:val="14"/>
            </w:rPr>
          </w:pPr>
          <w:hyperlink w:anchor="TableofContents" w:history="1">
            <w:r w:rsidR="00C47C81">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C47C81" w:rsidRPr="00C76DF3" w:rsidRDefault="00C47C81"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C47C81" w:rsidRPr="00C76DF3" w:rsidRDefault="006C5128" w:rsidP="002E6209">
          <w:pPr>
            <w:pStyle w:val="ProductList-OfferingBody"/>
            <w:ind w:left="-72" w:right="-74"/>
            <w:jc w:val="center"/>
            <w:rPr>
              <w:color w:val="808080" w:themeColor="background1" w:themeShade="80"/>
              <w:sz w:val="14"/>
              <w:szCs w:val="14"/>
            </w:rPr>
          </w:pPr>
          <w:hyperlink w:anchor="Introduction" w:history="1">
            <w:r w:rsidR="00C47C81">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C47C81" w:rsidRPr="00C76DF3" w:rsidRDefault="00C47C81"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C47C81" w:rsidRPr="00C76DF3" w:rsidRDefault="006C5128" w:rsidP="002E6209">
          <w:pPr>
            <w:pStyle w:val="ProductList-OfferingBody"/>
            <w:ind w:left="-72" w:right="-75"/>
            <w:jc w:val="center"/>
            <w:rPr>
              <w:color w:val="808080" w:themeColor="background1" w:themeShade="80"/>
              <w:sz w:val="14"/>
              <w:szCs w:val="14"/>
            </w:rPr>
          </w:pPr>
          <w:hyperlink w:anchor="GeneralTerms" w:history="1">
            <w:r w:rsidR="00C47C81">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9865B" w14:textId="77777777" w:rsidR="00C47C81" w:rsidRPr="00C76DF3" w:rsidRDefault="00C47C81"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3278" w14:textId="77777777" w:rsidR="00C47C81" w:rsidRPr="00C76DF3" w:rsidRDefault="006C5128" w:rsidP="002E6209">
          <w:pPr>
            <w:pStyle w:val="ProductList-OfferingBody"/>
            <w:ind w:left="-72" w:right="-77"/>
            <w:jc w:val="center"/>
            <w:rPr>
              <w:color w:val="808080" w:themeColor="background1" w:themeShade="80"/>
              <w:sz w:val="14"/>
              <w:szCs w:val="14"/>
            </w:rPr>
          </w:pPr>
          <w:hyperlink w:anchor="PrivacyandSecurityTerms" w:history="1">
            <w:r w:rsidR="00C47C81">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C47C81" w:rsidRPr="00C76DF3" w:rsidRDefault="00C47C81"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C47C81" w:rsidRPr="00C76DF3" w:rsidRDefault="006C5128" w:rsidP="002E6209">
          <w:pPr>
            <w:pStyle w:val="ProductList-OfferingBody"/>
            <w:ind w:left="-72" w:right="-77"/>
            <w:jc w:val="center"/>
            <w:rPr>
              <w:color w:val="808080" w:themeColor="background1" w:themeShade="80"/>
              <w:sz w:val="14"/>
              <w:szCs w:val="14"/>
            </w:rPr>
          </w:pPr>
          <w:hyperlink w:anchor="OnlineServiceSpecificTerms" w:history="1">
            <w:r w:rsidR="00C47C81">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C47C81" w:rsidRPr="00C76DF3" w:rsidRDefault="00C47C81"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C47C81" w:rsidRPr="00C76DF3" w:rsidRDefault="006C5128" w:rsidP="002E6209">
          <w:pPr>
            <w:pStyle w:val="ProductList-OfferingBody"/>
            <w:ind w:left="-72" w:right="-76"/>
            <w:jc w:val="center"/>
            <w:rPr>
              <w:color w:val="808080" w:themeColor="background1" w:themeShade="80"/>
              <w:sz w:val="14"/>
              <w:szCs w:val="14"/>
            </w:rPr>
          </w:pPr>
          <w:hyperlink w:anchor="Attachment1" w:history="1">
            <w:r w:rsidR="00C47C81">
              <w:rPr>
                <w:rStyle w:val="Hyperlink"/>
                <w:sz w:val="14"/>
                <w:szCs w:val="14"/>
              </w:rPr>
              <w:t>Anexos</w:t>
            </w:r>
          </w:hyperlink>
        </w:p>
      </w:tc>
    </w:tr>
  </w:tbl>
  <w:p w14:paraId="6D36BB0B" w14:textId="77777777" w:rsidR="00C47C81" w:rsidRPr="002E6209" w:rsidRDefault="00C47C81"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FCB46C" w14:textId="77777777" w:rsidR="00455DFA" w:rsidRDefault="00455DFA" w:rsidP="009A573F">
      <w:pPr>
        <w:spacing w:after="0" w:line="240" w:lineRule="auto"/>
      </w:pPr>
      <w:r>
        <w:separator/>
      </w:r>
    </w:p>
  </w:footnote>
  <w:footnote w:type="continuationSeparator" w:id="0">
    <w:p w14:paraId="4BA25B42" w14:textId="77777777" w:rsidR="00455DFA" w:rsidRDefault="00455DFA" w:rsidP="009A573F">
      <w:pPr>
        <w:spacing w:after="0" w:line="240" w:lineRule="auto"/>
      </w:pPr>
      <w:r>
        <w:continuationSeparator/>
      </w:r>
    </w:p>
  </w:footnote>
  <w:footnote w:type="continuationNotice" w:id="1">
    <w:p w14:paraId="761CCB7E" w14:textId="77777777" w:rsidR="00455DFA" w:rsidRDefault="00455DF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47C81" w:rsidRPr="004D27A6" w:rsidRDefault="00C47C8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5244542" w:rsidR="00C47C81" w:rsidRPr="00171B2E" w:rsidRDefault="006C5128" w:rsidP="00E443FA">
        <w:pPr>
          <w:pStyle w:val="ProductList-Body"/>
          <w:tabs>
            <w:tab w:val="right" w:pos="10800"/>
          </w:tabs>
          <w:spacing w:before="20" w:after="20"/>
          <w:rPr>
            <w:noProof/>
            <w:color w:val="404040" w:themeColor="text1" w:themeTint="BF"/>
            <w:sz w:val="16"/>
            <w:szCs w:val="16"/>
          </w:rPr>
        </w:pPr>
        <w:sdt>
          <w:sdtPr>
            <w:id w:val="-2005743574"/>
            <w:docPartObj>
              <w:docPartGallery w:val="Page Numbers (Top of Page)"/>
              <w:docPartUnique/>
            </w:docPartObj>
          </w:sdtPr>
          <w:sdtEndPr>
            <w:rPr>
              <w:noProof/>
              <w:color w:val="404040" w:themeColor="text1" w:themeTint="BF"/>
              <w:sz w:val="16"/>
              <w:szCs w:val="16"/>
            </w:rPr>
          </w:sdtEndPr>
          <w:sdtContent>
            <w:r w:rsidR="00C47C81" w:rsidRPr="0030100E">
              <w:rPr>
                <w:color w:val="404040" w:themeColor="text1" w:themeTint="BF"/>
                <w:sz w:val="16"/>
                <w:szCs w:val="16"/>
              </w:rPr>
              <w:t xml:space="preserve">Termos de Serviços Online de Licenciamento por Volume da Microsoft (Português do Brasil, </w:t>
            </w:r>
            <w:r w:rsidR="00F26338">
              <w:rPr>
                <w:color w:val="404040" w:themeColor="text1" w:themeTint="BF"/>
                <w:sz w:val="16"/>
                <w:szCs w:val="16"/>
              </w:rPr>
              <w:t xml:space="preserve">maio </w:t>
            </w:r>
            <w:r w:rsidR="00C47C81" w:rsidRPr="0030100E">
              <w:rPr>
                <w:color w:val="404040" w:themeColor="text1" w:themeTint="BF"/>
                <w:sz w:val="16"/>
                <w:szCs w:val="16"/>
              </w:rPr>
              <w:t>de 201</w:t>
            </w:r>
            <w:r w:rsidR="00C47C81">
              <w:rPr>
                <w:color w:val="404040" w:themeColor="text1" w:themeTint="BF"/>
                <w:sz w:val="16"/>
                <w:szCs w:val="16"/>
              </w:rPr>
              <w:t>8</w:t>
            </w:r>
            <w:r w:rsidR="00C47C81" w:rsidRPr="0030100E">
              <w:rPr>
                <w:color w:val="404040" w:themeColor="text1" w:themeTint="BF"/>
                <w:sz w:val="16"/>
                <w:szCs w:val="16"/>
              </w:rPr>
              <w:t>)</w:t>
            </w:r>
          </w:sdtContent>
        </w:sdt>
        <w:r w:rsidR="00C47C81">
          <w:rPr>
            <w:color w:val="404040" w:themeColor="text1" w:themeTint="BF"/>
            <w:sz w:val="16"/>
            <w:szCs w:val="16"/>
          </w:rPr>
          <w:tab/>
        </w:r>
        <w:r w:rsidR="00C47C81">
          <w:rPr>
            <w:color w:val="404040" w:themeColor="text1" w:themeTint="BF"/>
            <w:sz w:val="16"/>
            <w:szCs w:val="16"/>
          </w:rPr>
          <w:fldChar w:fldCharType="begin"/>
        </w:r>
        <w:r w:rsidR="00C47C81" w:rsidRPr="004D27A6">
          <w:rPr>
            <w:color w:val="404040" w:themeColor="text1" w:themeTint="BF"/>
            <w:sz w:val="16"/>
            <w:szCs w:val="16"/>
          </w:rPr>
          <w:instrText xml:space="preserve"> PAGE   \* MERGEFORMAT </w:instrText>
        </w:r>
        <w:r w:rsidR="00C47C81">
          <w:rPr>
            <w:color w:val="404040" w:themeColor="text1" w:themeTint="BF"/>
            <w:sz w:val="16"/>
            <w:szCs w:val="16"/>
          </w:rPr>
          <w:fldChar w:fldCharType="separate"/>
        </w:r>
        <w:r w:rsidR="00C47C81">
          <w:rPr>
            <w:noProof/>
            <w:color w:val="404040" w:themeColor="text1" w:themeTint="BF"/>
            <w:sz w:val="16"/>
            <w:szCs w:val="16"/>
          </w:rPr>
          <w:t>43</w:t>
        </w:r>
        <w:r w:rsidR="00C47C81">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928D34D" w:rsidR="00C47C81" w:rsidRPr="00FD32A4" w:rsidRDefault="006C5128" w:rsidP="00FD32A4">
        <w:pPr>
          <w:pStyle w:val="ProductList-Body"/>
          <w:tabs>
            <w:tab w:val="right" w:pos="10800"/>
          </w:tabs>
          <w:spacing w:before="20" w:after="20"/>
          <w:ind w:left="-14" w:right="-101"/>
          <w:rPr>
            <w:rFonts w:eastAsiaTheme="minorEastAsia"/>
            <w:noProof/>
            <w:color w:val="404040" w:themeColor="text1" w:themeTint="BF"/>
            <w:sz w:val="16"/>
            <w:szCs w:val="16"/>
          </w:rPr>
        </w:pPr>
        <w:sdt>
          <w:sdtPr>
            <w:id w:val="-1080520219"/>
            <w:docPartObj>
              <w:docPartGallery w:val="Page Numbers (Top of Page)"/>
              <w:docPartUnique/>
            </w:docPartObj>
          </w:sdtPr>
          <w:sdtEndPr>
            <w:rPr>
              <w:noProof/>
              <w:color w:val="404040" w:themeColor="text1" w:themeTint="BF"/>
              <w:sz w:val="16"/>
              <w:szCs w:val="16"/>
            </w:rPr>
          </w:sdtEndPr>
          <w:sdtContent>
            <w:r w:rsidR="00C47C81" w:rsidRPr="0030100E">
              <w:rPr>
                <w:color w:val="404040" w:themeColor="text1" w:themeTint="BF"/>
                <w:sz w:val="16"/>
                <w:szCs w:val="16"/>
              </w:rPr>
              <w:t xml:space="preserve">Termos de Serviços Online de Licenciamento por Volume da Microsoft (Português do Brasil, </w:t>
            </w:r>
            <w:r w:rsidR="00F26338">
              <w:rPr>
                <w:color w:val="404040" w:themeColor="text1" w:themeTint="BF"/>
                <w:sz w:val="16"/>
                <w:szCs w:val="16"/>
              </w:rPr>
              <w:t>maio</w:t>
            </w:r>
            <w:r w:rsidR="00C47C81">
              <w:rPr>
                <w:color w:val="404040" w:themeColor="text1" w:themeTint="BF"/>
                <w:sz w:val="16"/>
                <w:szCs w:val="16"/>
              </w:rPr>
              <w:t xml:space="preserve"> </w:t>
            </w:r>
            <w:r w:rsidR="00C47C81" w:rsidRPr="0030100E">
              <w:rPr>
                <w:color w:val="404040" w:themeColor="text1" w:themeTint="BF"/>
                <w:sz w:val="16"/>
                <w:szCs w:val="16"/>
              </w:rPr>
              <w:t>de 201</w:t>
            </w:r>
            <w:r w:rsidR="00C47C81">
              <w:rPr>
                <w:color w:val="404040" w:themeColor="text1" w:themeTint="BF"/>
                <w:sz w:val="16"/>
                <w:szCs w:val="16"/>
              </w:rPr>
              <w:t>8</w:t>
            </w:r>
            <w:r w:rsidR="00C47C81" w:rsidRPr="0030100E">
              <w:rPr>
                <w:color w:val="404040" w:themeColor="text1" w:themeTint="BF"/>
                <w:sz w:val="16"/>
                <w:szCs w:val="16"/>
              </w:rPr>
              <w:t>)</w:t>
            </w:r>
          </w:sdtContent>
        </w:sdt>
        <w:r w:rsidR="00C47C81">
          <w:rPr>
            <w:color w:val="404040" w:themeColor="text1" w:themeTint="BF"/>
            <w:sz w:val="16"/>
            <w:szCs w:val="16"/>
          </w:rPr>
          <w:tab/>
        </w:r>
        <w:r w:rsidR="00C47C81">
          <w:rPr>
            <w:color w:val="404040" w:themeColor="text1" w:themeTint="BF"/>
            <w:sz w:val="16"/>
            <w:szCs w:val="16"/>
          </w:rPr>
          <w:fldChar w:fldCharType="begin"/>
        </w:r>
        <w:r w:rsidR="00C47C81" w:rsidRPr="004D27A6">
          <w:rPr>
            <w:color w:val="404040" w:themeColor="text1" w:themeTint="BF"/>
            <w:sz w:val="16"/>
            <w:szCs w:val="16"/>
          </w:rPr>
          <w:instrText xml:space="preserve"> PAGE   \* MERGEFORMAT </w:instrText>
        </w:r>
        <w:r w:rsidR="00C47C81">
          <w:rPr>
            <w:color w:val="404040" w:themeColor="text1" w:themeTint="BF"/>
            <w:sz w:val="16"/>
            <w:szCs w:val="16"/>
          </w:rPr>
          <w:fldChar w:fldCharType="separate"/>
        </w:r>
        <w:r w:rsidR="00C47C81">
          <w:rPr>
            <w:noProof/>
            <w:color w:val="404040" w:themeColor="text1" w:themeTint="BF"/>
            <w:sz w:val="16"/>
            <w:szCs w:val="16"/>
          </w:rPr>
          <w:t>2</w:t>
        </w:r>
        <w:r w:rsidR="00C47C81">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EAB854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A46C4824"/>
    <w:lvl w:ilvl="0" w:tplc="250A6D7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MuLSe31dGoLGCngGc7H+0r1C08TEsvJNQ/MM94dHsaPa/EhpWGoYRLNhKi3iVWs6VK2nrxDF2r0/BMlIVfiRow==" w:salt="0bh4d2F6mnnxVku/Djk+5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36"/>
    <w:rsid w:val="00004BE2"/>
    <w:rsid w:val="000056F6"/>
    <w:rsid w:val="0000793B"/>
    <w:rsid w:val="0000793E"/>
    <w:rsid w:val="00007D8A"/>
    <w:rsid w:val="000106A8"/>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1603"/>
    <w:rsid w:val="00192660"/>
    <w:rsid w:val="00193C74"/>
    <w:rsid w:val="00195E5B"/>
    <w:rsid w:val="001A0977"/>
    <w:rsid w:val="001A0CFD"/>
    <w:rsid w:val="001A19E0"/>
    <w:rsid w:val="001A4E33"/>
    <w:rsid w:val="001B02CF"/>
    <w:rsid w:val="001B07B6"/>
    <w:rsid w:val="001B25E0"/>
    <w:rsid w:val="001B351E"/>
    <w:rsid w:val="001B44F9"/>
    <w:rsid w:val="001B497B"/>
    <w:rsid w:val="001B4F20"/>
    <w:rsid w:val="001B537D"/>
    <w:rsid w:val="001B6000"/>
    <w:rsid w:val="001C012F"/>
    <w:rsid w:val="001C09BD"/>
    <w:rsid w:val="001C33C4"/>
    <w:rsid w:val="001C3EDC"/>
    <w:rsid w:val="001C3F2C"/>
    <w:rsid w:val="001C5DAA"/>
    <w:rsid w:val="001D0765"/>
    <w:rsid w:val="001D0B44"/>
    <w:rsid w:val="001D1AA6"/>
    <w:rsid w:val="001D2A76"/>
    <w:rsid w:val="001D42ED"/>
    <w:rsid w:val="001D494D"/>
    <w:rsid w:val="001D4F66"/>
    <w:rsid w:val="001D7C37"/>
    <w:rsid w:val="001E0AB0"/>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5C71"/>
    <w:rsid w:val="002502BF"/>
    <w:rsid w:val="0025267B"/>
    <w:rsid w:val="00254CA5"/>
    <w:rsid w:val="0025530A"/>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6123"/>
    <w:rsid w:val="002D77A2"/>
    <w:rsid w:val="002D7FDC"/>
    <w:rsid w:val="002E028F"/>
    <w:rsid w:val="002E06FF"/>
    <w:rsid w:val="002E1F83"/>
    <w:rsid w:val="002E202B"/>
    <w:rsid w:val="002E402E"/>
    <w:rsid w:val="002E499D"/>
    <w:rsid w:val="002E56AD"/>
    <w:rsid w:val="002E6209"/>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2FF"/>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56B31"/>
    <w:rsid w:val="00362758"/>
    <w:rsid w:val="003632D9"/>
    <w:rsid w:val="00365729"/>
    <w:rsid w:val="00366C8E"/>
    <w:rsid w:val="0036780D"/>
    <w:rsid w:val="003702A6"/>
    <w:rsid w:val="00371CE9"/>
    <w:rsid w:val="0037484F"/>
    <w:rsid w:val="003812FE"/>
    <w:rsid w:val="0038794D"/>
    <w:rsid w:val="00390430"/>
    <w:rsid w:val="003904F0"/>
    <w:rsid w:val="00390741"/>
    <w:rsid w:val="00392282"/>
    <w:rsid w:val="00392B81"/>
    <w:rsid w:val="003945F4"/>
    <w:rsid w:val="00395CB2"/>
    <w:rsid w:val="00395D5F"/>
    <w:rsid w:val="003963D6"/>
    <w:rsid w:val="0039784E"/>
    <w:rsid w:val="00397EB0"/>
    <w:rsid w:val="003A0DB6"/>
    <w:rsid w:val="003A336A"/>
    <w:rsid w:val="003A35A1"/>
    <w:rsid w:val="003A53F8"/>
    <w:rsid w:val="003A543C"/>
    <w:rsid w:val="003A7919"/>
    <w:rsid w:val="003B0439"/>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5DFA"/>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2B3D"/>
    <w:rsid w:val="00553404"/>
    <w:rsid w:val="005535A4"/>
    <w:rsid w:val="00553757"/>
    <w:rsid w:val="00554F9B"/>
    <w:rsid w:val="00561361"/>
    <w:rsid w:val="005616CC"/>
    <w:rsid w:val="00561759"/>
    <w:rsid w:val="0056432C"/>
    <w:rsid w:val="00564604"/>
    <w:rsid w:val="00567AAC"/>
    <w:rsid w:val="005708FA"/>
    <w:rsid w:val="00571A2D"/>
    <w:rsid w:val="005741AA"/>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2E7"/>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B11FD"/>
    <w:rsid w:val="006B151D"/>
    <w:rsid w:val="006B1AEA"/>
    <w:rsid w:val="006B2591"/>
    <w:rsid w:val="006B527D"/>
    <w:rsid w:val="006B5B83"/>
    <w:rsid w:val="006B662A"/>
    <w:rsid w:val="006C054D"/>
    <w:rsid w:val="006C0B5E"/>
    <w:rsid w:val="006C2505"/>
    <w:rsid w:val="006C5128"/>
    <w:rsid w:val="006C620E"/>
    <w:rsid w:val="006C6E4A"/>
    <w:rsid w:val="006D010B"/>
    <w:rsid w:val="006D0A95"/>
    <w:rsid w:val="006D1141"/>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A7D"/>
    <w:rsid w:val="007303AE"/>
    <w:rsid w:val="007304A1"/>
    <w:rsid w:val="00730B3A"/>
    <w:rsid w:val="00733083"/>
    <w:rsid w:val="0073317D"/>
    <w:rsid w:val="007337E7"/>
    <w:rsid w:val="007347E5"/>
    <w:rsid w:val="0074447C"/>
    <w:rsid w:val="007476EE"/>
    <w:rsid w:val="00752424"/>
    <w:rsid w:val="00753527"/>
    <w:rsid w:val="007553D4"/>
    <w:rsid w:val="0075635C"/>
    <w:rsid w:val="00761047"/>
    <w:rsid w:val="007619B6"/>
    <w:rsid w:val="00761D9D"/>
    <w:rsid w:val="007625AC"/>
    <w:rsid w:val="0076350B"/>
    <w:rsid w:val="00764C0C"/>
    <w:rsid w:val="00765EA8"/>
    <w:rsid w:val="00766569"/>
    <w:rsid w:val="00767845"/>
    <w:rsid w:val="00775FA0"/>
    <w:rsid w:val="00777FB4"/>
    <w:rsid w:val="007804C9"/>
    <w:rsid w:val="00780D45"/>
    <w:rsid w:val="00781084"/>
    <w:rsid w:val="00781E0C"/>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C2D9C"/>
    <w:rsid w:val="007D0838"/>
    <w:rsid w:val="007D22FF"/>
    <w:rsid w:val="007D29D8"/>
    <w:rsid w:val="007D3CEC"/>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04DA"/>
    <w:rsid w:val="00813FC9"/>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606"/>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6AFC"/>
    <w:rsid w:val="009616E2"/>
    <w:rsid w:val="00965777"/>
    <w:rsid w:val="009708AE"/>
    <w:rsid w:val="00971DC1"/>
    <w:rsid w:val="0097290B"/>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52E"/>
    <w:rsid w:val="009F282C"/>
    <w:rsid w:val="009F7D89"/>
    <w:rsid w:val="00A00443"/>
    <w:rsid w:val="00A0071A"/>
    <w:rsid w:val="00A01F41"/>
    <w:rsid w:val="00A0485E"/>
    <w:rsid w:val="00A049E4"/>
    <w:rsid w:val="00A04A98"/>
    <w:rsid w:val="00A05175"/>
    <w:rsid w:val="00A07C2D"/>
    <w:rsid w:val="00A11413"/>
    <w:rsid w:val="00A12C31"/>
    <w:rsid w:val="00A13C12"/>
    <w:rsid w:val="00A1418D"/>
    <w:rsid w:val="00A1499C"/>
    <w:rsid w:val="00A151B9"/>
    <w:rsid w:val="00A157E7"/>
    <w:rsid w:val="00A172BE"/>
    <w:rsid w:val="00A17B19"/>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689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5E2C"/>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1C28"/>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47C81"/>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23E"/>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0659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2F92"/>
    <w:rsid w:val="00DE31C1"/>
    <w:rsid w:val="00DE3848"/>
    <w:rsid w:val="00DE44BF"/>
    <w:rsid w:val="00DE5F5E"/>
    <w:rsid w:val="00DE7535"/>
    <w:rsid w:val="00DF03FC"/>
    <w:rsid w:val="00DF1449"/>
    <w:rsid w:val="00DF229E"/>
    <w:rsid w:val="00DF2A90"/>
    <w:rsid w:val="00DF3BB8"/>
    <w:rsid w:val="00DF45EB"/>
    <w:rsid w:val="00DF470E"/>
    <w:rsid w:val="00DF4FAC"/>
    <w:rsid w:val="00DF52E3"/>
    <w:rsid w:val="00E0305F"/>
    <w:rsid w:val="00E034E5"/>
    <w:rsid w:val="00E04037"/>
    <w:rsid w:val="00E05F95"/>
    <w:rsid w:val="00E108D7"/>
    <w:rsid w:val="00E11027"/>
    <w:rsid w:val="00E11DA2"/>
    <w:rsid w:val="00E15840"/>
    <w:rsid w:val="00E15D39"/>
    <w:rsid w:val="00E21BAB"/>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38"/>
    <w:rsid w:val="00F2636E"/>
    <w:rsid w:val="00F26938"/>
    <w:rsid w:val="00F26BF1"/>
    <w:rsid w:val="00F30B4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0F06"/>
    <w:rsid w:val="00FC298D"/>
    <w:rsid w:val="00FC2B19"/>
    <w:rsid w:val="00FC34A4"/>
    <w:rsid w:val="00FC3A1A"/>
    <w:rsid w:val="00FC3DF4"/>
    <w:rsid w:val="00FC3FF1"/>
    <w:rsid w:val="00FC409E"/>
    <w:rsid w:val="00FC5782"/>
    <w:rsid w:val="00FC7E60"/>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E2F9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m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apistou" TargetMode="External"/><Relationship Id="rId55" Type="http://schemas.openxmlformats.org/officeDocument/2006/relationships/footer" Target="footer16.xm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go.microsoft.com/fwlink/?LinkId=690247" TargetMode="External"/><Relationship Id="rId57" Type="http://schemas.openxmlformats.org/officeDocument/2006/relationships/footer" Target="footer17.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go.microsoft.com/fwlink/?LinkId=521839" TargetMode="External"/><Relationship Id="rId60" Type="http://schemas.openxmlformats.org/officeDocument/2006/relationships/footer" Target="footer18.xm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footer" Target="footer13.xml"/><Relationship Id="rId56" Type="http://schemas.openxmlformats.org/officeDocument/2006/relationships/hyperlink" Target="https://go.microsoft.com/fwlink/?linkid=868812" TargetMode="Externa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aka.ms/bingmapsplatformsdks/"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122B0A-67D1-4712-89F4-B02009F044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26643</Words>
  <Characters>151866</Characters>
  <Application>Microsoft Office Word</Application>
  <DocSecurity>8</DocSecurity>
  <Lines>1265</Lines>
  <Paragraphs>356</Paragraphs>
  <ScaleCrop>false</ScaleCrop>
  <LinksUpToDate>false</LinksUpToDate>
  <CharactersWithSpaces>178153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2018-05-18T00:21:00Z</dcterms:created>
  <dcterms:modified xsi:type="dcterms:W3CDTF">2018-05-18T00:21:00Z</dcterms:modified>
</cp:coreProperties>
</file>